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07A8" w14:textId="77777777" w:rsidR="005F3C24" w:rsidRDefault="003659C4">
      <w:pPr>
        <w:pStyle w:val="Rubrik1"/>
      </w:pPr>
      <w:r>
        <w:t>Ne</w:t>
      </w:r>
      <w:bookmarkStart w:id="0" w:name="_GoBack"/>
      <w:bookmarkEnd w:id="0"/>
      <w:r>
        <w:t xml:space="preserve">w cloud service: </w:t>
      </w:r>
      <w:r>
        <w:rPr>
          <w:highlight w:val="yellow"/>
        </w:rPr>
        <w:t>NAME</w:t>
      </w:r>
    </w:p>
    <w:p w14:paraId="0DB58523" w14:textId="77777777" w:rsidR="005F3C24" w:rsidRDefault="003659C4">
      <w:pPr>
        <w:pStyle w:val="Rubrik2"/>
      </w:pPr>
      <w:r>
        <w:t>Contact person</w:t>
      </w:r>
    </w:p>
    <w:p w14:paraId="07C13FAC" w14:textId="77777777" w:rsidR="005F3C24" w:rsidRDefault="003659C4">
      <w:pPr>
        <w:pStyle w:val="P68B1DB1-Normal1"/>
      </w:pPr>
      <w:r>
        <w:t>Please indicate who is behind this request. At least the name and email address should be included.</w:t>
      </w:r>
    </w:p>
    <w:p w14:paraId="1BB4668E" w14:textId="77777777" w:rsidR="005F3C24" w:rsidRDefault="003659C4">
      <w:pPr>
        <w:pStyle w:val="Rubrik2"/>
      </w:pPr>
      <w:r>
        <w:t>Description of the need</w:t>
      </w:r>
    </w:p>
    <w:p w14:paraId="72CF0A7C" w14:textId="015B6B27" w:rsidR="005F3C24" w:rsidRDefault="003659C4">
      <w:pPr>
        <w:pStyle w:val="P68B1DB1-Normal1"/>
      </w:pPr>
      <w:r>
        <w:t>Describe briefly what needs the service will solve and who will use it.</w:t>
      </w:r>
    </w:p>
    <w:p w14:paraId="0BD21A08" w14:textId="77777777" w:rsidR="005F3C24" w:rsidRDefault="003659C4">
      <w:pPr>
        <w:pStyle w:val="Rubrik2"/>
      </w:pPr>
      <w:r>
        <w:t>Description of the service</w:t>
      </w:r>
    </w:p>
    <w:p w14:paraId="163D5670" w14:textId="4F48ECAD" w:rsidR="005F3C24" w:rsidRDefault="003659C4">
      <w:pPr>
        <w:pStyle w:val="P68B1DB1-Normal2"/>
      </w:pPr>
      <w:r>
        <w:t>Please describe the service briefly. Please include a link to more complete information from the provider.</w:t>
      </w:r>
    </w:p>
    <w:p w14:paraId="05874A08" w14:textId="144926B0" w:rsidR="005F3C24" w:rsidRDefault="003659C4">
      <w:pPr>
        <w:pStyle w:val="Rubrik2"/>
      </w:pPr>
      <w:r>
        <w:t>Location of the supplier</w:t>
      </w:r>
    </w:p>
    <w:p w14:paraId="5FD929CC" w14:textId="34F3D987" w:rsidR="005F3C24" w:rsidRDefault="003659C4">
      <w:pPr>
        <w:pStyle w:val="P68B1DB1-IndentedNormal3"/>
        <w:ind w:firstLine="0"/>
        <w:rPr>
          <w:rFonts w:asciiTheme="minorHAnsi" w:hAnsiTheme="minorHAnsi"/>
          <w:color w:val="000000" w:themeColor="text1"/>
          <w:highlight w:val="yellow"/>
        </w:rPr>
      </w:pPr>
      <w:r>
        <w:rPr>
          <w:rFonts w:asciiTheme="minorHAnsi" w:hAnsiTheme="minorHAnsi"/>
          <w:highlight w:val="yellow"/>
        </w:rPr>
        <w:t>Indicate where the suppli</w:t>
      </w:r>
      <w:r>
        <w:rPr>
          <w:rFonts w:asciiTheme="minorHAnsi" w:hAnsiTheme="minorHAnsi"/>
          <w:highlight w:val="yellow"/>
        </w:rPr>
        <w:t xml:space="preserve">er is located (has its registered office). </w:t>
      </w:r>
      <w:r>
        <w:br/>
      </w:r>
      <w:r>
        <w:rPr>
          <w:rFonts w:asciiTheme="minorHAnsi" w:hAnsiTheme="minorHAnsi"/>
        </w:rPr>
        <w:t>This information is needed to ensure the supplier’s place of residence. For some countries, additional security measures are required Go to the provider’s website and read About us/About us or under contact infor</w:t>
      </w:r>
      <w:r>
        <w:rPr>
          <w:rFonts w:asciiTheme="minorHAnsi" w:hAnsiTheme="minorHAnsi"/>
        </w:rPr>
        <w:t>mation.</w:t>
      </w:r>
    </w:p>
    <w:p w14:paraId="5F85E13B" w14:textId="23DBE23F" w:rsidR="005F3C24" w:rsidRDefault="003659C4">
      <w:pPr>
        <w:pStyle w:val="Rubrik2"/>
      </w:pPr>
      <w:r>
        <w:t>Data Processing Agreement (PUBA)</w:t>
      </w:r>
    </w:p>
    <w:p w14:paraId="2C8DA456" w14:textId="45FFB0F0" w:rsidR="005F3C24" w:rsidRDefault="003659C4">
      <w:pPr>
        <w:pStyle w:val="paragraph"/>
        <w:spacing w:before="0" w:beforeAutospacing="0" w:after="0" w:afterAutospacing="0"/>
        <w:textAlignment w:val="baseline"/>
        <w:rPr>
          <w:rStyle w:val="normaltextrun"/>
          <w:rFonts w:asciiTheme="minorHAnsi" w:hAnsiTheme="minorHAnsi" w:cs="Arial"/>
          <w:sz w:val="22"/>
        </w:rPr>
      </w:pPr>
      <w:r>
        <w:rPr>
          <w:rStyle w:val="normaltextrun"/>
          <w:rFonts w:asciiTheme="minorHAnsi" w:hAnsiTheme="minorHAnsi" w:cs="Arial"/>
          <w:sz w:val="22"/>
        </w:rPr>
        <w:t>For some cloud services, a personal data processing agreement is required to be signed with the provider. Please indicate whether the service requires a specific contract:</w:t>
      </w:r>
    </w:p>
    <w:p w14:paraId="39BA4405" w14:textId="77777777" w:rsidR="005F3C24" w:rsidRDefault="005F3C24">
      <w:pPr>
        <w:pStyle w:val="paragraph"/>
        <w:spacing w:before="0" w:beforeAutospacing="0" w:after="0" w:afterAutospacing="0"/>
        <w:textAlignment w:val="baseline"/>
        <w:rPr>
          <w:rStyle w:val="normaltextrun"/>
          <w:rFonts w:ascii="Palatino Linotype" w:hAnsi="Palatino Linotype" w:cs="Arial"/>
          <w:sz w:val="20"/>
        </w:rPr>
      </w:pPr>
    </w:p>
    <w:p w14:paraId="39D0481D" w14:textId="77777777" w:rsidR="005F3C24" w:rsidRDefault="003659C4">
      <w:pPr>
        <w:pStyle w:val="P68B1DB1-paragraph4"/>
        <w:spacing w:before="0" w:beforeAutospacing="0" w:after="0" w:afterAutospacing="0"/>
        <w:textAlignment w:val="baseline"/>
        <w:rPr>
          <w:rFonts w:ascii="Arial" w:hAnsi="Arial" w:cs="Arial"/>
        </w:rPr>
      </w:pPr>
      <w:sdt>
        <w:sdtPr>
          <w:rPr>
            <w:rFonts w:ascii="Arial" w:hAnsi="Arial" w:cs="Arial"/>
            <w:szCs w:val="22"/>
          </w:rPr>
          <w:id w:val="17404307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Theme="minorHAnsi" w:hAnsiTheme="minorHAnsi" w:cs="Arial"/>
        </w:rPr>
        <w:t>yes</w:t>
      </w:r>
      <w:r>
        <w:rPr>
          <w:rFonts w:ascii="Arial" w:hAnsi="Arial" w:cs="Arial"/>
        </w:rPr>
        <w:tab/>
      </w:r>
      <w:sdt>
        <w:sdtPr>
          <w:rPr>
            <w:rFonts w:ascii="Arial" w:hAnsi="Arial" w:cs="Arial"/>
            <w:szCs w:val="22"/>
          </w:rPr>
          <w:id w:val="-11805831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Theme="minorHAnsi" w:hAnsiTheme="minorHAnsi" w:cs="Arial"/>
        </w:rPr>
        <w:t>no</w:t>
      </w:r>
      <w:r>
        <w:rPr>
          <w:rFonts w:asciiTheme="minorHAnsi" w:hAnsiTheme="minorHAnsi" w:cs="Arial"/>
        </w:rPr>
        <w:tab/>
      </w:r>
      <w:sdt>
        <w:sdtPr>
          <w:rPr>
            <w:rFonts w:ascii="Arial" w:hAnsi="Arial" w:cs="Arial"/>
            <w:szCs w:val="22"/>
          </w:rPr>
          <w:id w:val="5592984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don't know </w:t>
      </w:r>
    </w:p>
    <w:p w14:paraId="066B4147" w14:textId="77777777" w:rsidR="005F3C24" w:rsidRDefault="005F3C24">
      <w:pPr>
        <w:pStyle w:val="paragraph"/>
        <w:spacing w:before="0" w:beforeAutospacing="0" w:after="0" w:afterAutospacing="0"/>
        <w:textAlignment w:val="baseline"/>
        <w:rPr>
          <w:rFonts w:ascii="Arial" w:hAnsi="Arial" w:cs="Arial"/>
          <w:sz w:val="20"/>
        </w:rPr>
      </w:pPr>
    </w:p>
    <w:p w14:paraId="3E368AAA" w14:textId="50E62F96" w:rsidR="005F3C24" w:rsidRDefault="003659C4">
      <w:pPr>
        <w:pStyle w:val="P68B1DB1-Rubrik35"/>
      </w:pPr>
      <w:r>
        <w:t>Alternativ</w:t>
      </w:r>
      <w:r>
        <w:t>e solutions</w:t>
      </w:r>
    </w:p>
    <w:p w14:paraId="4D72603E" w14:textId="77777777" w:rsidR="005F3C24" w:rsidRDefault="003659C4">
      <w:pPr>
        <w:pStyle w:val="P68B1DB1-Normal1"/>
      </w:pPr>
      <w:r>
        <w:t>Please give a brief description of the alternative services available. Pay particular attention to the services already available at Miun.</w:t>
      </w:r>
    </w:p>
    <w:p w14:paraId="37E3051D" w14:textId="77777777" w:rsidR="005F3C24" w:rsidRDefault="005F3C24">
      <w:pPr>
        <w:pStyle w:val="IndentedNormal"/>
        <w:rPr>
          <w:highlight w:val="yellow"/>
        </w:rPr>
      </w:pPr>
    </w:p>
    <w:p w14:paraId="1B47F42B" w14:textId="77777777" w:rsidR="005F3C24" w:rsidRDefault="003659C4">
      <w:pPr>
        <w:pStyle w:val="P68B1DB1-Rubrik35"/>
        <w:rPr>
          <w:color w:val="000000" w:themeColor="text1"/>
        </w:rPr>
      </w:pPr>
      <w:r>
        <w:t>Information processed in the service</w:t>
      </w:r>
    </w:p>
    <w:p w14:paraId="326EC5CD" w14:textId="77777777" w:rsidR="005F3C24" w:rsidRDefault="003659C4">
      <w:pPr>
        <w:pStyle w:val="P68B1DB1-Normal1"/>
      </w:pPr>
      <w:r>
        <w:t>Describe what information is included, e.g. which personal data will be processed and what other data will be stored in the service. Take particular care to describe all types of personal data to be included. Based on the description, an information classi</w:t>
      </w:r>
      <w:r>
        <w:t>fication will be carried out.</w:t>
      </w:r>
    </w:p>
    <w:p w14:paraId="45CEACC4" w14:textId="77777777" w:rsidR="005F3C24" w:rsidRDefault="005F3C24">
      <w:pPr>
        <w:pStyle w:val="Rubrik3"/>
        <w:rPr>
          <w:b w:val="0"/>
          <w:color w:val="000000" w:themeColor="text1"/>
          <w:sz w:val="26"/>
        </w:rPr>
      </w:pPr>
    </w:p>
    <w:p w14:paraId="77A32714" w14:textId="77777777" w:rsidR="005F3C24" w:rsidRDefault="005F3C24">
      <w:pPr>
        <w:pStyle w:val="Rubrik3"/>
        <w:rPr>
          <w:b w:val="0"/>
          <w:color w:val="000000" w:themeColor="text1"/>
          <w:sz w:val="26"/>
        </w:rPr>
      </w:pPr>
    </w:p>
    <w:p w14:paraId="4BD4B350" w14:textId="24C6BF3C" w:rsidR="005F3C24" w:rsidRDefault="003659C4">
      <w:pPr>
        <w:pStyle w:val="P68B1DB1-Rubrik35"/>
        <w:rPr>
          <w:color w:val="000000" w:themeColor="text1"/>
        </w:rPr>
      </w:pPr>
      <w:r>
        <w:t>Justification</w:t>
      </w:r>
    </w:p>
    <w:p w14:paraId="39EFE82B" w14:textId="77777777" w:rsidR="005F3C24" w:rsidRDefault="003659C4">
      <w:pPr>
        <w:pStyle w:val="P68B1DB1-Normal1"/>
      </w:pPr>
      <w:r>
        <w:t>Please explain briefly why this particular service has been chosen over the options. It is particularly important to justify a new service if there is already a similar one at Miun. Explain why the service is n</w:t>
      </w:r>
      <w:r>
        <w:t>ot considered to pose unacceptable risks to Miun.</w:t>
      </w:r>
    </w:p>
    <w:p w14:paraId="43AA86DF" w14:textId="68627AAF" w:rsidR="005F3C24" w:rsidRDefault="005F3C24">
      <w:pPr>
        <w:pStyle w:val="IndentedNormal"/>
        <w:rPr>
          <w:sz w:val="22"/>
        </w:rPr>
      </w:pPr>
    </w:p>
    <w:p w14:paraId="6E4549E6" w14:textId="1DD4CD1F" w:rsidR="005F3C24" w:rsidRDefault="003659C4">
      <w:pPr>
        <w:pStyle w:val="P68B1DB1-Rubrik35"/>
        <w:rPr>
          <w:color w:val="000000" w:themeColor="text1"/>
        </w:rPr>
      </w:pPr>
      <w:r>
        <w:t>Definition of personal data</w:t>
      </w:r>
    </w:p>
    <w:p w14:paraId="36A3065E" w14:textId="7D2F7F32" w:rsidR="005F3C24" w:rsidRDefault="003659C4">
      <w:pPr>
        <w:pStyle w:val="P68B1DB1-Normal6"/>
      </w:pPr>
      <w:r>
        <w:t>Personal data is any kind of information that can be directly or indirectly linked to a person who is in life. This may include, for example, name, contact details and social se</w:t>
      </w:r>
      <w:r>
        <w:t>curity number.</w:t>
      </w:r>
    </w:p>
    <w:p w14:paraId="477E0D7B" w14:textId="00368A10" w:rsidR="005F3C24" w:rsidRDefault="003659C4">
      <w:pPr>
        <w:pStyle w:val="P68B1DB1-Rubrik27"/>
      </w:pPr>
      <w:r>
        <w:t>Decisions</w:t>
      </w:r>
    </w:p>
    <w:p w14:paraId="115789A4" w14:textId="64514991" w:rsidR="005F3C24" w:rsidRDefault="003659C4">
      <w:pPr>
        <w:pStyle w:val="P68B1DB1-Normal8"/>
      </w:pPr>
      <w:r>
        <w:t>The decision is written by the Infrastructure Department and approved by the Head of the Infrastructure Department. The decision contains results from information classification and possible accessibility review, as well as complet</w:t>
      </w:r>
      <w:r>
        <w:t>ed price control and what conditions the service is approved or why it is not approved.</w:t>
      </w:r>
    </w:p>
    <w:p w14:paraId="7E416BB4" w14:textId="77777777" w:rsidR="005F3C24" w:rsidRDefault="005F3C24">
      <w:pPr>
        <w:pStyle w:val="IndentedNormal"/>
        <w:rPr>
          <w:highlight w:val="lightGray"/>
        </w:rPr>
      </w:pPr>
    </w:p>
    <w:p w14:paraId="286AE2F9" w14:textId="720C06AF" w:rsidR="005F3C24" w:rsidRDefault="003659C4">
      <w:pPr>
        <w:pStyle w:val="P68B1DB1-Rubrik27"/>
      </w:pPr>
      <w:r>
        <w:t>Information classification</w:t>
      </w:r>
    </w:p>
    <w:p w14:paraId="3C942264" w14:textId="631EC38D" w:rsidR="005F3C24" w:rsidRDefault="003659C4">
      <w:pPr>
        <w:pStyle w:val="P68B1DB1-Normal8"/>
      </w:pPr>
      <w:r>
        <w:t>Information classification is carried out by the cloud service group and it is the confidentiality value that is produced based on the conte</w:t>
      </w:r>
      <w:r>
        <w:t>nt of the application</w:t>
      </w:r>
    </w:p>
    <w:p w14:paraId="29B33446" w14:textId="77777777" w:rsidR="005F3C24" w:rsidRDefault="005F3C24">
      <w:pPr>
        <w:rPr>
          <w:rFonts w:asciiTheme="minorHAnsi" w:hAnsiTheme="minorHAnsi"/>
          <w:sz w:val="22"/>
          <w:highlight w:val="lightGray"/>
        </w:rPr>
      </w:pPr>
    </w:p>
    <w:p w14:paraId="6130D03D" w14:textId="61091045" w:rsidR="005F3C24" w:rsidRDefault="003659C4">
      <w:pPr>
        <w:pStyle w:val="P68B1DB1-Normal6"/>
        <w:rPr>
          <w:color w:val="000000" w:themeColor="text1"/>
        </w:rPr>
      </w:pPr>
      <w:r>
        <w:t>K-value: x</w:t>
      </w:r>
    </w:p>
    <w:p w14:paraId="14F9694C" w14:textId="6820756A" w:rsidR="005F3C24" w:rsidRDefault="003659C4">
      <w:pPr>
        <w:pStyle w:val="P68B1DB1-Normal6"/>
        <w:rPr>
          <w:color w:val="000000" w:themeColor="text1"/>
        </w:rPr>
      </w:pPr>
      <w:r>
        <w:t>Justification:</w:t>
      </w:r>
    </w:p>
    <w:p w14:paraId="0004FD45" w14:textId="77777777" w:rsidR="005F3C24" w:rsidRDefault="005F3C24">
      <w:pPr>
        <w:pStyle w:val="IndentedNormal"/>
      </w:pPr>
    </w:p>
    <w:p w14:paraId="1CFCD7DC" w14:textId="77777777" w:rsidR="003659C4" w:rsidRDefault="003659C4">
      <w:pPr>
        <w:autoSpaceDE/>
        <w:autoSpaceDN/>
        <w:adjustRightInd/>
        <w:spacing w:after="160" w:line="259" w:lineRule="auto"/>
        <w:textAlignment w:val="auto"/>
        <w:rPr>
          <w:rFonts w:asciiTheme="majorHAnsi" w:eastAsiaTheme="majorEastAsia" w:hAnsiTheme="majorHAnsi" w:cstheme="majorBidi"/>
          <w:sz w:val="26"/>
        </w:rPr>
      </w:pPr>
      <w:r>
        <w:br w:type="page"/>
      </w:r>
    </w:p>
    <w:p w14:paraId="5A74F4E4" w14:textId="2DE3F363" w:rsidR="005F3C24" w:rsidRDefault="003659C4">
      <w:pPr>
        <w:pStyle w:val="Rubrik2"/>
      </w:pPr>
      <w:r>
        <w:lastRenderedPageBreak/>
        <w:t>The process ahead</w:t>
      </w:r>
    </w:p>
    <w:p w14:paraId="62710D4E" w14:textId="77777777" w:rsidR="005F3C24" w:rsidRDefault="003659C4">
      <w:pPr>
        <w:pStyle w:val="P68B1DB1-Normal9"/>
        <w:numPr>
          <w:ilvl w:val="0"/>
          <w:numId w:val="21"/>
        </w:numPr>
        <w:rPr>
          <w:color w:val="000000" w:themeColor="text1"/>
        </w:rPr>
      </w:pPr>
      <w:r>
        <w:t>Send the file to itsupport@miun.se, enter the cloud service application in the subject line </w:t>
      </w:r>
    </w:p>
    <w:p w14:paraId="26185F0D" w14:textId="77777777" w:rsidR="005F3C24" w:rsidRDefault="003659C4">
      <w:pPr>
        <w:pStyle w:val="P68B1DB1-Normal6"/>
        <w:numPr>
          <w:ilvl w:val="0"/>
          <w:numId w:val="21"/>
        </w:numPr>
        <w:rPr>
          <w:color w:val="000000" w:themeColor="text1"/>
        </w:rPr>
      </w:pPr>
      <w:r>
        <w:t xml:space="preserve"> The documentation is reviewed by the cloud service group and the request for any additional in</w:t>
      </w:r>
      <w:r>
        <w:t>formation is sent</w:t>
      </w:r>
    </w:p>
    <w:p w14:paraId="100336EA" w14:textId="77777777" w:rsidR="005F3C24" w:rsidRDefault="003659C4">
      <w:pPr>
        <w:pStyle w:val="P68B1DB1-Normal6"/>
        <w:numPr>
          <w:ilvl w:val="0"/>
          <w:numId w:val="21"/>
        </w:numPr>
        <w:rPr>
          <w:color w:val="000000" w:themeColor="text1"/>
        </w:rPr>
      </w:pPr>
      <w:r>
        <w:t xml:space="preserve"> Information classification and possible impact assessment carried out/requested</w:t>
      </w:r>
    </w:p>
    <w:p w14:paraId="665E6388" w14:textId="77777777" w:rsidR="005F3C24" w:rsidRDefault="003659C4">
      <w:pPr>
        <w:pStyle w:val="P68B1DB1-Normal6"/>
        <w:numPr>
          <w:ilvl w:val="0"/>
          <w:numId w:val="21"/>
        </w:numPr>
        <w:rPr>
          <w:color w:val="000000" w:themeColor="text1"/>
        </w:rPr>
      </w:pPr>
      <w:r>
        <w:t xml:space="preserve"> Verification of service (licence model, cost, alternative services, etc.)</w:t>
      </w:r>
    </w:p>
    <w:p w14:paraId="4E1D3EE8" w14:textId="77777777" w:rsidR="005F3C24" w:rsidRDefault="003659C4">
      <w:pPr>
        <w:pStyle w:val="P68B1DB1-Normal6"/>
        <w:numPr>
          <w:ilvl w:val="0"/>
          <w:numId w:val="21"/>
        </w:numPr>
        <w:rPr>
          <w:color w:val="000000" w:themeColor="text1"/>
        </w:rPr>
      </w:pPr>
      <w:r>
        <w:t xml:space="preserve"> Decisions on approval or refusal are sent to the Head of the Infrastructure Depar</w:t>
      </w:r>
      <w:r>
        <w:t>tment</w:t>
      </w:r>
    </w:p>
    <w:p w14:paraId="530336B4" w14:textId="6A31D254" w:rsidR="005F3C24" w:rsidRDefault="003659C4">
      <w:pPr>
        <w:pStyle w:val="P68B1DB1-Normal9"/>
        <w:numPr>
          <w:ilvl w:val="0"/>
          <w:numId w:val="21"/>
        </w:numPr>
        <w:rPr>
          <w:color w:val="000000" w:themeColor="text1"/>
        </w:rPr>
      </w:pPr>
      <w:r>
        <w:t xml:space="preserve"> Approval and refusal decisions are sent to the cloud service group, contact person and registrar  </w:t>
      </w:r>
    </w:p>
    <w:p w14:paraId="237F6AD2" w14:textId="77777777" w:rsidR="005F3C24" w:rsidRDefault="003659C4">
      <w:pPr>
        <w:pStyle w:val="P68B1DB1-Normal6"/>
        <w:numPr>
          <w:ilvl w:val="0"/>
          <w:numId w:val="21"/>
        </w:numPr>
        <w:rPr>
          <w:color w:val="000000" w:themeColor="text1"/>
        </w:rPr>
      </w:pPr>
      <w:r>
        <w:t xml:space="preserve"> Approved cloud services are published on the software page and posted as a novelty</w:t>
      </w:r>
    </w:p>
    <w:p w14:paraId="50172971" w14:textId="77556E8F" w:rsidR="005F3C24" w:rsidRDefault="003659C4">
      <w:pPr>
        <w:pStyle w:val="P68B1DB1-Normal9"/>
        <w:numPr>
          <w:ilvl w:val="0"/>
          <w:numId w:val="21"/>
        </w:numPr>
        <w:rPr>
          <w:color w:val="000000" w:themeColor="text1"/>
        </w:rPr>
      </w:pPr>
      <w:r>
        <w:t xml:space="preserve"> Unapproved cloud services are published on the cloud services page.  </w:t>
      </w:r>
    </w:p>
    <w:p w14:paraId="5D91EB93" w14:textId="3389CD72" w:rsidR="005F3C24" w:rsidRDefault="005F3C24">
      <w:pPr>
        <w:rPr>
          <w:color w:val="000000" w:themeColor="text1"/>
        </w:rPr>
      </w:pPr>
    </w:p>
    <w:p w14:paraId="0D3B49FE" w14:textId="6D42A98D" w:rsidR="005F3C24" w:rsidRDefault="005F3C24">
      <w:pPr>
        <w:pStyle w:val="Liststycke"/>
        <w:numPr>
          <w:ilvl w:val="0"/>
          <w:numId w:val="0"/>
        </w:numPr>
        <w:ind w:left="720"/>
        <w:rPr>
          <w:rFonts w:asciiTheme="minorHAnsi" w:hAnsiTheme="minorHAnsi"/>
          <w:sz w:val="20"/>
        </w:rPr>
      </w:pPr>
    </w:p>
    <w:p w14:paraId="4B4C2AAA" w14:textId="77777777" w:rsidR="005F3C24" w:rsidRDefault="005F3C24"/>
    <w:sectPr w:rsidR="005F3C24">
      <w:headerReference w:type="default" r:id="rId11"/>
      <w:footerReference w:type="default" r:id="rId12"/>
      <w:headerReference w:type="first" r:id="rId13"/>
      <w:footerReference w:type="first" r:id="rId14"/>
      <w:pgSz w:w="11906" w:h="16838" w:code="9"/>
      <w:pgMar w:top="2127"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E3577" w14:textId="77777777" w:rsidR="005F3C24" w:rsidRDefault="003659C4">
      <w:pPr>
        <w:spacing w:line="240" w:lineRule="auto"/>
      </w:pPr>
      <w:r>
        <w:separator/>
      </w:r>
    </w:p>
  </w:endnote>
  <w:endnote w:type="continuationSeparator" w:id="0">
    <w:p w14:paraId="00752537" w14:textId="77777777" w:rsidR="005F3C24" w:rsidRDefault="00365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5F3C24" w14:paraId="69CC062A" w14:textId="77777777">
      <w:tc>
        <w:tcPr>
          <w:tcW w:w="567" w:type="dxa"/>
        </w:tcPr>
        <w:p w14:paraId="36BCEBEF" w14:textId="77777777" w:rsidR="005F3C24" w:rsidRDefault="005F3C24">
          <w:pPr>
            <w:pStyle w:val="Sidfot"/>
          </w:pPr>
        </w:p>
      </w:tc>
      <w:tc>
        <w:tcPr>
          <w:tcW w:w="1631" w:type="dxa"/>
        </w:tcPr>
        <w:p w14:paraId="08B408FE" w14:textId="77777777" w:rsidR="005F3C24" w:rsidRDefault="005F3C24">
          <w:pPr>
            <w:pStyle w:val="Sidfot"/>
          </w:pPr>
        </w:p>
      </w:tc>
      <w:tc>
        <w:tcPr>
          <w:tcW w:w="280" w:type="dxa"/>
        </w:tcPr>
        <w:p w14:paraId="7DC9B197" w14:textId="77777777" w:rsidR="005F3C24" w:rsidRDefault="005F3C24">
          <w:pPr>
            <w:pStyle w:val="Sidfot"/>
          </w:pPr>
        </w:p>
      </w:tc>
      <w:tc>
        <w:tcPr>
          <w:tcW w:w="783" w:type="dxa"/>
        </w:tcPr>
        <w:p w14:paraId="3DAEEC56" w14:textId="77777777" w:rsidR="005F3C24" w:rsidRDefault="005F3C24">
          <w:pPr>
            <w:pStyle w:val="Sidfot"/>
          </w:pPr>
        </w:p>
      </w:tc>
      <w:tc>
        <w:tcPr>
          <w:tcW w:w="5811" w:type="dxa"/>
          <w:tcMar>
            <w:right w:w="57" w:type="dxa"/>
          </w:tcMar>
        </w:tcPr>
        <w:p w14:paraId="7AAD6A18" w14:textId="5F438E04" w:rsidR="005F3C24" w:rsidRDefault="003659C4">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53156561" w14:textId="77777777" w:rsidR="005F3C24" w:rsidRDefault="005F3C24">
    <w:pPr>
      <w:pStyle w:val="Sidfot"/>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F3C24" w14:paraId="34DC6E36" w14:textId="77777777">
      <w:tc>
        <w:tcPr>
          <w:tcW w:w="9072" w:type="dxa"/>
          <w:vAlign w:val="bottom"/>
        </w:tcPr>
        <w:p w14:paraId="221C5B04" w14:textId="560FAE56" w:rsidR="005F3C24" w:rsidRDefault="003659C4">
          <w:pPr>
            <w:pStyle w:val="Sidfot"/>
            <w:tabs>
              <w:tab w:val="clear" w:pos="4536"/>
              <w:tab w:val="clear" w:pos="9072"/>
            </w:tabs>
            <w:jc w:val="right"/>
            <w:rPr>
              <w:sz w:val="6"/>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077CEB95" w14:textId="77777777" w:rsidR="005F3C24" w:rsidRDefault="005F3C24">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A2BF" w14:textId="77777777" w:rsidR="005F3C24" w:rsidRDefault="005F3C24">
      <w:pPr>
        <w:pStyle w:val="Sidfot"/>
      </w:pPr>
    </w:p>
  </w:footnote>
  <w:footnote w:type="continuationSeparator" w:id="0">
    <w:p w14:paraId="2814A389" w14:textId="77777777" w:rsidR="005F3C24" w:rsidRDefault="00365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E6FEF" w14:textId="77777777" w:rsidR="005F3C24" w:rsidRDefault="003659C4">
    <w:pPr>
      <w:pStyle w:val="Sidhuvud"/>
    </w:pPr>
    <w:r>
      <w:rPr>
        <w:noProof/>
      </w:rPr>
      <w:drawing>
        <wp:anchor distT="0" distB="0" distL="114300" distR="114300" simplePos="0" relativeHeight="251665408" behindDoc="0" locked="0" layoutInCell="1" allowOverlap="1" wp14:anchorId="0745640B" wp14:editId="0C1B9D84">
          <wp:simplePos x="0" y="0"/>
          <wp:positionH relativeFrom="page">
            <wp:posOffset>5436870</wp:posOffset>
          </wp:positionH>
          <wp:positionV relativeFrom="page">
            <wp:posOffset>575945</wp:posOffset>
          </wp:positionV>
          <wp:extent cx="1479600" cy="741600"/>
          <wp:effectExtent l="0" t="0" r="6350" b="1905"/>
          <wp:wrapNone/>
          <wp:docPr id="13" name="Image object 1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2DD3" w14:textId="30BF525E" w:rsidR="005F3C24" w:rsidRDefault="003659C4">
    <w:pPr>
      <w:pStyle w:val="Sidhuvud"/>
      <w:jc w:val="left"/>
    </w:pPr>
    <w:proofErr w:type="spellStart"/>
    <w:r>
      <w:t>Diarienummer</w:t>
    </w:r>
    <w:proofErr w:type="spellEnd"/>
    <w:r>
      <w:t>:</w:t>
    </w:r>
    <w:r>
      <w:br/>
    </w:r>
    <w:r>
      <w:rPr>
        <w:noProof/>
      </w:rPr>
      <w:drawing>
        <wp:anchor distT="0" distB="0" distL="114300" distR="114300" simplePos="0" relativeHeight="251663360" behindDoc="0" locked="0" layoutInCell="1" allowOverlap="1" wp14:anchorId="1A76882E" wp14:editId="5052FB2A">
          <wp:simplePos x="0" y="0"/>
          <wp:positionH relativeFrom="page">
            <wp:posOffset>5436870</wp:posOffset>
          </wp:positionH>
          <wp:positionV relativeFrom="page">
            <wp:posOffset>575945</wp:posOffset>
          </wp:positionV>
          <wp:extent cx="1479600" cy="741600"/>
          <wp:effectExtent l="0" t="0" r="6350" b="1905"/>
          <wp:wrapNone/>
          <wp:docPr id="14" name="Image object 14"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noProof/>
      </w:rPr>
      <w:t>Ärende</w:t>
    </w:r>
    <w:r>
      <w:t>numm</w:t>
    </w:r>
    <w:r>
      <w:t>er</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16F77856"/>
    <w:multiLevelType w:val="hybridMultilevel"/>
    <w:tmpl w:val="FD7C210E"/>
    <w:lvl w:ilvl="0" w:tplc="FFFFFFFF">
      <w:start w:val="1"/>
      <w:numFmt w:val="decimal"/>
      <w:lvlText w:val="%1."/>
      <w:lvlJc w:val="left"/>
      <w:pPr>
        <w:ind w:left="720" w:hanging="360"/>
      </w:pPr>
    </w:lvl>
    <w:lvl w:ilvl="1" w:tplc="4454D984">
      <w:start w:val="1"/>
      <w:numFmt w:val="lowerLetter"/>
      <w:lvlText w:val="%2."/>
      <w:lvlJc w:val="left"/>
      <w:pPr>
        <w:ind w:left="1440" w:hanging="360"/>
      </w:pPr>
    </w:lvl>
    <w:lvl w:ilvl="2" w:tplc="5144FDD6">
      <w:start w:val="1"/>
      <w:numFmt w:val="lowerRoman"/>
      <w:lvlText w:val="%3."/>
      <w:lvlJc w:val="right"/>
      <w:pPr>
        <w:ind w:left="2160" w:hanging="180"/>
      </w:pPr>
    </w:lvl>
    <w:lvl w:ilvl="3" w:tplc="8DEAD96E">
      <w:start w:val="1"/>
      <w:numFmt w:val="decimal"/>
      <w:lvlText w:val="%4."/>
      <w:lvlJc w:val="left"/>
      <w:pPr>
        <w:ind w:left="2880" w:hanging="360"/>
      </w:pPr>
    </w:lvl>
    <w:lvl w:ilvl="4" w:tplc="CFB29638">
      <w:start w:val="1"/>
      <w:numFmt w:val="lowerLetter"/>
      <w:lvlText w:val="%5."/>
      <w:lvlJc w:val="left"/>
      <w:pPr>
        <w:ind w:left="3600" w:hanging="360"/>
      </w:pPr>
    </w:lvl>
    <w:lvl w:ilvl="5" w:tplc="538A5588">
      <w:start w:val="1"/>
      <w:numFmt w:val="lowerRoman"/>
      <w:lvlText w:val="%6."/>
      <w:lvlJc w:val="right"/>
      <w:pPr>
        <w:ind w:left="4320" w:hanging="180"/>
      </w:pPr>
    </w:lvl>
    <w:lvl w:ilvl="6" w:tplc="A970DA70">
      <w:start w:val="1"/>
      <w:numFmt w:val="decimal"/>
      <w:lvlText w:val="%7."/>
      <w:lvlJc w:val="left"/>
      <w:pPr>
        <w:ind w:left="5040" w:hanging="360"/>
      </w:pPr>
    </w:lvl>
    <w:lvl w:ilvl="7" w:tplc="769A8FB8">
      <w:start w:val="1"/>
      <w:numFmt w:val="lowerLetter"/>
      <w:lvlText w:val="%8."/>
      <w:lvlJc w:val="left"/>
      <w:pPr>
        <w:ind w:left="5760" w:hanging="360"/>
      </w:pPr>
    </w:lvl>
    <w:lvl w:ilvl="8" w:tplc="2846729E">
      <w:start w:val="1"/>
      <w:numFmt w:val="lowerRoman"/>
      <w:lvlText w:val="%9."/>
      <w:lvlJc w:val="right"/>
      <w:pPr>
        <w:ind w:left="6480" w:hanging="180"/>
      </w:pPr>
    </w:lvl>
  </w:abstractNum>
  <w:abstractNum w:abstractNumId="5" w15:restartNumberingAfterBreak="0">
    <w:nsid w:val="1D8F2DC2"/>
    <w:multiLevelType w:val="multilevel"/>
    <w:tmpl w:val="4324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35DAD"/>
    <w:multiLevelType w:val="hybridMultilevel"/>
    <w:tmpl w:val="1F6CECC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A55BA0"/>
    <w:multiLevelType w:val="multilevel"/>
    <w:tmpl w:val="A498E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D0D47"/>
    <w:multiLevelType w:val="hybridMultilevel"/>
    <w:tmpl w:val="05EA2A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400330"/>
    <w:multiLevelType w:val="multilevel"/>
    <w:tmpl w:val="AFC00FE2"/>
    <w:numStyleLink w:val="Listformatnumreraderubriker"/>
  </w:abstractNum>
  <w:abstractNum w:abstractNumId="12" w15:restartNumberingAfterBreak="0">
    <w:nsid w:val="5AFB0EB0"/>
    <w:multiLevelType w:val="multilevel"/>
    <w:tmpl w:val="4A2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A2A52"/>
    <w:multiLevelType w:val="multilevel"/>
    <w:tmpl w:val="B150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E95361"/>
    <w:multiLevelType w:val="hybridMultilevel"/>
    <w:tmpl w:val="03F8C484"/>
    <w:lvl w:ilvl="0" w:tplc="ADB8E764">
      <w:start w:val="1"/>
      <w:numFmt w:val="decimal"/>
      <w:lvlText w:val="%1."/>
      <w:lvlJc w:val="left"/>
      <w:pPr>
        <w:tabs>
          <w:tab w:val="num" w:pos="720"/>
        </w:tabs>
        <w:ind w:left="720" w:hanging="360"/>
      </w:pPr>
    </w:lvl>
    <w:lvl w:ilvl="1" w:tplc="7C38DEAE" w:tentative="1">
      <w:start w:val="1"/>
      <w:numFmt w:val="decimal"/>
      <w:lvlText w:val="%2."/>
      <w:lvlJc w:val="left"/>
      <w:pPr>
        <w:tabs>
          <w:tab w:val="num" w:pos="1440"/>
        </w:tabs>
        <w:ind w:left="1440" w:hanging="360"/>
      </w:pPr>
    </w:lvl>
    <w:lvl w:ilvl="2" w:tplc="69D0F182" w:tentative="1">
      <w:start w:val="1"/>
      <w:numFmt w:val="decimal"/>
      <w:lvlText w:val="%3."/>
      <w:lvlJc w:val="left"/>
      <w:pPr>
        <w:tabs>
          <w:tab w:val="num" w:pos="2160"/>
        </w:tabs>
        <w:ind w:left="2160" w:hanging="360"/>
      </w:pPr>
    </w:lvl>
    <w:lvl w:ilvl="3" w:tplc="AFB090AA" w:tentative="1">
      <w:start w:val="1"/>
      <w:numFmt w:val="decimal"/>
      <w:lvlText w:val="%4."/>
      <w:lvlJc w:val="left"/>
      <w:pPr>
        <w:tabs>
          <w:tab w:val="num" w:pos="2880"/>
        </w:tabs>
        <w:ind w:left="2880" w:hanging="360"/>
      </w:pPr>
    </w:lvl>
    <w:lvl w:ilvl="4" w:tplc="36BC159C" w:tentative="1">
      <w:start w:val="1"/>
      <w:numFmt w:val="decimal"/>
      <w:lvlText w:val="%5."/>
      <w:lvlJc w:val="left"/>
      <w:pPr>
        <w:tabs>
          <w:tab w:val="num" w:pos="3600"/>
        </w:tabs>
        <w:ind w:left="3600" w:hanging="360"/>
      </w:pPr>
    </w:lvl>
    <w:lvl w:ilvl="5" w:tplc="7A7A3300" w:tentative="1">
      <w:start w:val="1"/>
      <w:numFmt w:val="decimal"/>
      <w:lvlText w:val="%6."/>
      <w:lvlJc w:val="left"/>
      <w:pPr>
        <w:tabs>
          <w:tab w:val="num" w:pos="4320"/>
        </w:tabs>
        <w:ind w:left="4320" w:hanging="360"/>
      </w:pPr>
    </w:lvl>
    <w:lvl w:ilvl="6" w:tplc="F4808F70" w:tentative="1">
      <w:start w:val="1"/>
      <w:numFmt w:val="decimal"/>
      <w:lvlText w:val="%7."/>
      <w:lvlJc w:val="left"/>
      <w:pPr>
        <w:tabs>
          <w:tab w:val="num" w:pos="5040"/>
        </w:tabs>
        <w:ind w:left="5040" w:hanging="360"/>
      </w:pPr>
    </w:lvl>
    <w:lvl w:ilvl="7" w:tplc="4BB0F2C6" w:tentative="1">
      <w:start w:val="1"/>
      <w:numFmt w:val="decimal"/>
      <w:lvlText w:val="%8."/>
      <w:lvlJc w:val="left"/>
      <w:pPr>
        <w:tabs>
          <w:tab w:val="num" w:pos="5760"/>
        </w:tabs>
        <w:ind w:left="5760" w:hanging="360"/>
      </w:pPr>
    </w:lvl>
    <w:lvl w:ilvl="8" w:tplc="2578BC9A" w:tentative="1">
      <w:start w:val="1"/>
      <w:numFmt w:val="decimal"/>
      <w:lvlText w:val="%9."/>
      <w:lvlJc w:val="left"/>
      <w:pPr>
        <w:tabs>
          <w:tab w:val="num" w:pos="6480"/>
        </w:tabs>
        <w:ind w:left="6480" w:hanging="360"/>
      </w:pPr>
    </w:lvl>
  </w:abstractNum>
  <w:abstractNum w:abstractNumId="1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2"/>
  </w:num>
  <w:num w:numId="4">
    <w:abstractNumId w:val="0"/>
  </w:num>
  <w:num w:numId="5">
    <w:abstractNumId w:val="16"/>
  </w:num>
  <w:num w:numId="6">
    <w:abstractNumId w:val="1"/>
  </w:num>
  <w:num w:numId="7">
    <w:abstractNumId w:val="3"/>
  </w:num>
  <w:num w:numId="8">
    <w:abstractNumId w:val="14"/>
  </w:num>
  <w:num w:numId="9">
    <w:abstractNumId w:val="11"/>
  </w:num>
  <w:num w:numId="10">
    <w:abstractNumId w:val="11"/>
  </w:num>
  <w:num w:numId="11">
    <w:abstractNumId w:val="11"/>
  </w:num>
  <w:num w:numId="12">
    <w:abstractNumId w:val="11"/>
  </w:num>
  <w:num w:numId="13">
    <w:abstractNumId w:val="11"/>
  </w:num>
  <w:num w:numId="14">
    <w:abstractNumId w:val="13"/>
  </w:num>
  <w:num w:numId="15">
    <w:abstractNumId w:val="12"/>
  </w:num>
  <w:num w:numId="16">
    <w:abstractNumId w:val="5"/>
  </w:num>
  <w:num w:numId="17">
    <w:abstractNumId w:val="9"/>
  </w:num>
  <w:num w:numId="18">
    <w:abstractNumId w:val="8"/>
  </w:num>
  <w:num w:numId="19">
    <w:abstractNumId w:val="6"/>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86"/>
    <w:rsid w:val="0000059E"/>
    <w:rsid w:val="00020939"/>
    <w:rsid w:val="00096720"/>
    <w:rsid w:val="000A18A5"/>
    <w:rsid w:val="000D742D"/>
    <w:rsid w:val="000E3404"/>
    <w:rsid w:val="000E4087"/>
    <w:rsid w:val="000F60CF"/>
    <w:rsid w:val="001002AA"/>
    <w:rsid w:val="00111844"/>
    <w:rsid w:val="00130729"/>
    <w:rsid w:val="0013632C"/>
    <w:rsid w:val="00137125"/>
    <w:rsid w:val="001565B5"/>
    <w:rsid w:val="001653E5"/>
    <w:rsid w:val="00165B16"/>
    <w:rsid w:val="0019145C"/>
    <w:rsid w:val="0019793D"/>
    <w:rsid w:val="001A4539"/>
    <w:rsid w:val="001C630F"/>
    <w:rsid w:val="001D499C"/>
    <w:rsid w:val="001E2799"/>
    <w:rsid w:val="001F0812"/>
    <w:rsid w:val="00205EB0"/>
    <w:rsid w:val="00256EC9"/>
    <w:rsid w:val="00270306"/>
    <w:rsid w:val="002872AF"/>
    <w:rsid w:val="0029770C"/>
    <w:rsid w:val="002C7BDF"/>
    <w:rsid w:val="002D1A6B"/>
    <w:rsid w:val="002F2FCC"/>
    <w:rsid w:val="00303DCD"/>
    <w:rsid w:val="00317C32"/>
    <w:rsid w:val="00332B42"/>
    <w:rsid w:val="00342BAB"/>
    <w:rsid w:val="00342D40"/>
    <w:rsid w:val="003659C4"/>
    <w:rsid w:val="00365C16"/>
    <w:rsid w:val="003677FC"/>
    <w:rsid w:val="003816F9"/>
    <w:rsid w:val="003A4AE7"/>
    <w:rsid w:val="003C19D5"/>
    <w:rsid w:val="003E04F0"/>
    <w:rsid w:val="003E2BB0"/>
    <w:rsid w:val="003E4BDD"/>
    <w:rsid w:val="003F115C"/>
    <w:rsid w:val="003F4840"/>
    <w:rsid w:val="0040365C"/>
    <w:rsid w:val="004050F1"/>
    <w:rsid w:val="00413E88"/>
    <w:rsid w:val="004331E6"/>
    <w:rsid w:val="00446494"/>
    <w:rsid w:val="0044747B"/>
    <w:rsid w:val="00474416"/>
    <w:rsid w:val="0047515C"/>
    <w:rsid w:val="00482434"/>
    <w:rsid w:val="004A50F6"/>
    <w:rsid w:val="00505BC7"/>
    <w:rsid w:val="00526960"/>
    <w:rsid w:val="00532520"/>
    <w:rsid w:val="00545972"/>
    <w:rsid w:val="005804DF"/>
    <w:rsid w:val="0058105A"/>
    <w:rsid w:val="005B1832"/>
    <w:rsid w:val="005E3AF4"/>
    <w:rsid w:val="005E6E69"/>
    <w:rsid w:val="005F3C24"/>
    <w:rsid w:val="0062303E"/>
    <w:rsid w:val="00623080"/>
    <w:rsid w:val="00630209"/>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B4497"/>
    <w:rsid w:val="007D1A2F"/>
    <w:rsid w:val="007F5B9C"/>
    <w:rsid w:val="00800B86"/>
    <w:rsid w:val="00804A07"/>
    <w:rsid w:val="00810A80"/>
    <w:rsid w:val="00830F24"/>
    <w:rsid w:val="00836BFB"/>
    <w:rsid w:val="00842A5F"/>
    <w:rsid w:val="00847DB3"/>
    <w:rsid w:val="00881FF0"/>
    <w:rsid w:val="0089566C"/>
    <w:rsid w:val="008B5138"/>
    <w:rsid w:val="008D2DF7"/>
    <w:rsid w:val="009161BE"/>
    <w:rsid w:val="00937407"/>
    <w:rsid w:val="009604E0"/>
    <w:rsid w:val="00960BD9"/>
    <w:rsid w:val="00970E4C"/>
    <w:rsid w:val="00971A6A"/>
    <w:rsid w:val="00992047"/>
    <w:rsid w:val="009B4232"/>
    <w:rsid w:val="009B454F"/>
    <w:rsid w:val="009B678E"/>
    <w:rsid w:val="009D59CA"/>
    <w:rsid w:val="009E3BA4"/>
    <w:rsid w:val="00A03753"/>
    <w:rsid w:val="00A55BE8"/>
    <w:rsid w:val="00A55F68"/>
    <w:rsid w:val="00A634D2"/>
    <w:rsid w:val="00A66AB8"/>
    <w:rsid w:val="00A94F83"/>
    <w:rsid w:val="00AB4043"/>
    <w:rsid w:val="00AB49A3"/>
    <w:rsid w:val="00AD4A6E"/>
    <w:rsid w:val="00B00D17"/>
    <w:rsid w:val="00B13B81"/>
    <w:rsid w:val="00B302B0"/>
    <w:rsid w:val="00B37549"/>
    <w:rsid w:val="00B957FF"/>
    <w:rsid w:val="00BA514F"/>
    <w:rsid w:val="00BA69B4"/>
    <w:rsid w:val="00BB315B"/>
    <w:rsid w:val="00BB7C98"/>
    <w:rsid w:val="00BC1655"/>
    <w:rsid w:val="00BE3A27"/>
    <w:rsid w:val="00C14A5B"/>
    <w:rsid w:val="00C36C4F"/>
    <w:rsid w:val="00C45C23"/>
    <w:rsid w:val="00C82E48"/>
    <w:rsid w:val="00C833CC"/>
    <w:rsid w:val="00CA026B"/>
    <w:rsid w:val="00CA70D8"/>
    <w:rsid w:val="00CF3963"/>
    <w:rsid w:val="00D04679"/>
    <w:rsid w:val="00D06401"/>
    <w:rsid w:val="00D1380F"/>
    <w:rsid w:val="00D266DC"/>
    <w:rsid w:val="00D40D2B"/>
    <w:rsid w:val="00D522BD"/>
    <w:rsid w:val="00D85667"/>
    <w:rsid w:val="00DA22C6"/>
    <w:rsid w:val="00DB3670"/>
    <w:rsid w:val="00DC2506"/>
    <w:rsid w:val="00DC5D7C"/>
    <w:rsid w:val="00DF1A86"/>
    <w:rsid w:val="00E00990"/>
    <w:rsid w:val="00E1090F"/>
    <w:rsid w:val="00E2214E"/>
    <w:rsid w:val="00E25647"/>
    <w:rsid w:val="00E26B0B"/>
    <w:rsid w:val="00E4678B"/>
    <w:rsid w:val="00E65FCD"/>
    <w:rsid w:val="00E90FF0"/>
    <w:rsid w:val="00E93E64"/>
    <w:rsid w:val="00EA634C"/>
    <w:rsid w:val="00EA6CE6"/>
    <w:rsid w:val="00EB1C9C"/>
    <w:rsid w:val="00EB27BF"/>
    <w:rsid w:val="00ED4855"/>
    <w:rsid w:val="00F218D1"/>
    <w:rsid w:val="00F22361"/>
    <w:rsid w:val="00F446C6"/>
    <w:rsid w:val="00F4475F"/>
    <w:rsid w:val="00F943B5"/>
    <w:rsid w:val="00F97BA1"/>
    <w:rsid w:val="00FA7CA6"/>
    <w:rsid w:val="00FB1DA0"/>
    <w:rsid w:val="012C3DC0"/>
    <w:rsid w:val="0187740C"/>
    <w:rsid w:val="0533B51A"/>
    <w:rsid w:val="05645FB5"/>
    <w:rsid w:val="0A0088EB"/>
    <w:rsid w:val="0E1CC6AD"/>
    <w:rsid w:val="19FF7B89"/>
    <w:rsid w:val="2153A416"/>
    <w:rsid w:val="216088CF"/>
    <w:rsid w:val="28F0ED67"/>
    <w:rsid w:val="387EB7E5"/>
    <w:rsid w:val="3B30CC5E"/>
    <w:rsid w:val="3C819C81"/>
    <w:rsid w:val="3CDF6C56"/>
    <w:rsid w:val="3D36B17C"/>
    <w:rsid w:val="46EDE6CB"/>
    <w:rsid w:val="49609A5B"/>
    <w:rsid w:val="4B4B476F"/>
    <w:rsid w:val="4BE0DBD5"/>
    <w:rsid w:val="4DB20B26"/>
    <w:rsid w:val="4E90F989"/>
    <w:rsid w:val="5466E309"/>
    <w:rsid w:val="58EC6111"/>
    <w:rsid w:val="60874F7C"/>
    <w:rsid w:val="62CADDE6"/>
    <w:rsid w:val="6965DF61"/>
    <w:rsid w:val="70A7C849"/>
    <w:rsid w:val="74877424"/>
    <w:rsid w:val="7F9CC6F7"/>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56BE3"/>
  <w15:chartTrackingRefBased/>
  <w15:docId w15:val="{AB5018CA-5182-4F35-B795-748747AE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IndentedNormal"/>
    <w:qFormat/>
    <w:rsid w:val="00E1090F"/>
    <w:pPr>
      <w:autoSpaceDE w:val="0"/>
      <w:autoSpaceDN w:val="0"/>
      <w:adjustRightInd w:val="0"/>
      <w:spacing w:after="0" w:line="288" w:lineRule="auto"/>
      <w:textAlignment w:val="center"/>
    </w:pPr>
    <w:rPr>
      <w:rFonts w:ascii="Georgia" w:hAnsi="Georgia" w:cs="Georgia"/>
      <w:color w:val="000000"/>
      <w:sz w:val="21"/>
    </w:rPr>
  </w:style>
  <w:style w:type="paragraph" w:styleId="Rubrik1">
    <w:name w:val="heading 1"/>
    <w:basedOn w:val="Normal"/>
    <w:next w:val="Normal"/>
    <w:link w:val="Rubrik1Char"/>
    <w:uiPriority w:val="9"/>
    <w:qFormat/>
    <w:rsid w:val="000A18A5"/>
    <w:pPr>
      <w:keepNext/>
      <w:keepLines/>
      <w:spacing w:after="150" w:line="440" w:lineRule="atLeast"/>
      <w:outlineLvl w:val="0"/>
    </w:pPr>
    <w:rPr>
      <w:rFonts w:asciiTheme="majorHAnsi" w:eastAsiaTheme="majorEastAsia" w:hAnsiTheme="majorHAnsi" w:cstheme="majorBidi"/>
      <w:b/>
      <w:sz w:val="36"/>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2"/>
      </w:numPr>
    </w:pPr>
  </w:style>
  <w:style w:type="numbering" w:customStyle="1" w:styleId="Listformatnumreradlista">
    <w:name w:val="Listformat numrerad lista"/>
    <w:uiPriority w:val="99"/>
    <w:rsid w:val="00A66AB8"/>
    <w:pPr>
      <w:numPr>
        <w:numId w:val="5"/>
      </w:numPr>
    </w:pPr>
  </w:style>
  <w:style w:type="paragraph" w:styleId="Punktlista">
    <w:name w:val="List Bullet"/>
    <w:basedOn w:val="Normal"/>
    <w:uiPriority w:val="99"/>
    <w:rsid w:val="009161BE"/>
    <w:pPr>
      <w:numPr>
        <w:numId w:val="7"/>
      </w:numPr>
      <w:spacing w:before="120"/>
      <w:contextualSpacing/>
    </w:pPr>
  </w:style>
  <w:style w:type="paragraph" w:styleId="Punktlista2">
    <w:name w:val="List Bullet 2"/>
    <w:basedOn w:val="Normal"/>
    <w:uiPriority w:val="99"/>
    <w:rsid w:val="009161BE"/>
    <w:pPr>
      <w:numPr>
        <w:ilvl w:val="1"/>
        <w:numId w:val="7"/>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5"/>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line="240" w:lineRule="auto"/>
    </w:pPr>
    <w:rPr>
      <w:rFonts w:ascii="Arial" w:hAnsi="Arial"/>
      <w:b/>
      <w:sz w:val="22"/>
    </w:rPr>
  </w:style>
  <w:style w:type="paragraph" w:styleId="Beskrivning">
    <w:name w:val="caption"/>
    <w:basedOn w:val="Normal"/>
    <w:next w:val="Normal"/>
    <w:uiPriority w:val="35"/>
    <w:unhideWhenUsed/>
    <w:qFormat/>
    <w:rsid w:val="004050F1"/>
    <w:pPr>
      <w:spacing w:line="220" w:lineRule="atLeast"/>
    </w:pPr>
    <w:rPr>
      <w:rFonts w:ascii="Arial" w:hAnsi="Arial"/>
      <w:sz w:val="15"/>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line="220" w:lineRule="atLeast"/>
    </w:pPr>
    <w:rPr>
      <w:rFonts w:ascii="Arial" w:hAnsi="Arial"/>
      <w:i/>
      <w:sz w:val="18"/>
    </w:rPr>
  </w:style>
  <w:style w:type="numbering" w:customStyle="1" w:styleId="Listformatnumreraderubriker">
    <w:name w:val="Listformat numrerade rubriker"/>
    <w:uiPriority w:val="99"/>
    <w:rsid w:val="009D59CA"/>
    <w:pPr>
      <w:numPr>
        <w:numId w:val="8"/>
      </w:numPr>
    </w:pPr>
  </w:style>
  <w:style w:type="paragraph" w:customStyle="1" w:styleId="Rubrik1numrerad">
    <w:name w:val="Rubrik 1 numrerad"/>
    <w:basedOn w:val="Rubrik1"/>
    <w:next w:val="Normal"/>
    <w:qFormat/>
    <w:rsid w:val="009D59CA"/>
    <w:pPr>
      <w:numPr>
        <w:numId w:val="13"/>
      </w:numPr>
    </w:pPr>
  </w:style>
  <w:style w:type="paragraph" w:customStyle="1" w:styleId="Rubrik2numrerad">
    <w:name w:val="Rubrik 2 numrerad"/>
    <w:basedOn w:val="Rubrik2"/>
    <w:next w:val="Normal"/>
    <w:qFormat/>
    <w:rsid w:val="009D59CA"/>
    <w:pPr>
      <w:numPr>
        <w:ilvl w:val="1"/>
        <w:numId w:val="13"/>
      </w:numPr>
    </w:pPr>
  </w:style>
  <w:style w:type="paragraph" w:customStyle="1" w:styleId="Rubrik3numrerad">
    <w:name w:val="Rubrik 3 numrerad"/>
    <w:basedOn w:val="Rubrik3"/>
    <w:next w:val="Normal"/>
    <w:qFormat/>
    <w:rsid w:val="009D59CA"/>
    <w:pPr>
      <w:numPr>
        <w:ilvl w:val="2"/>
        <w:numId w:val="13"/>
      </w:numPr>
      <w:spacing w:before="60"/>
    </w:pPr>
  </w:style>
  <w:style w:type="paragraph" w:customStyle="1" w:styleId="Rubrik4numrerad">
    <w:name w:val="Rubrik 4 numrerad"/>
    <w:basedOn w:val="Rubrik4"/>
    <w:next w:val="Normal"/>
    <w:qFormat/>
    <w:rsid w:val="009D59CA"/>
    <w:pPr>
      <w:numPr>
        <w:ilvl w:val="3"/>
        <w:numId w:val="13"/>
      </w:numPr>
    </w:pPr>
  </w:style>
  <w:style w:type="paragraph" w:customStyle="1" w:styleId="Rubrik5numrerad">
    <w:name w:val="Rubrik 5 numrerad"/>
    <w:basedOn w:val="Rubrik5"/>
    <w:next w:val="Normal"/>
    <w:qFormat/>
    <w:rsid w:val="009D59CA"/>
    <w:pPr>
      <w:numPr>
        <w:ilvl w:val="4"/>
        <w:numId w:val="13"/>
      </w:numPr>
    </w:pPr>
  </w:style>
  <w:style w:type="paragraph" w:styleId="Normalwebb">
    <w:name w:val="Normal (Web)"/>
    <w:basedOn w:val="Normal"/>
    <w:uiPriority w:val="99"/>
    <w:semiHidden/>
    <w:unhideWhenUsed/>
    <w:rsid w:val="00800B86"/>
    <w:pPr>
      <w:spacing w:before="100" w:beforeAutospacing="1" w:after="100" w:afterAutospacing="1" w:line="240" w:lineRule="auto"/>
    </w:pPr>
    <w:rPr>
      <w:rFonts w:ascii="Times New Roman" w:eastAsia="Times New Roman" w:hAnsi="Times New Roman" w:cs="Times New Roman"/>
      <w:sz w:val="24"/>
    </w:rPr>
  </w:style>
  <w:style w:type="paragraph" w:styleId="Liststycke">
    <w:name w:val="List Paragraph"/>
    <w:basedOn w:val="IndentedNormal"/>
    <w:uiPriority w:val="34"/>
    <w:rsid w:val="00E1090F"/>
    <w:pPr>
      <w:numPr>
        <w:ilvl w:val="1"/>
        <w:numId w:val="17"/>
      </w:numPr>
      <w:spacing w:before="57" w:after="57"/>
      <w:ind w:left="1134"/>
      <w:contextualSpacing/>
    </w:pPr>
  </w:style>
  <w:style w:type="paragraph" w:customStyle="1" w:styleId="IndentedNormal">
    <w:name w:val="Indented Normal"/>
    <w:basedOn w:val="Normal"/>
    <w:uiPriority w:val="1"/>
    <w:qFormat/>
    <w:rsid w:val="00E1090F"/>
    <w:pPr>
      <w:ind w:firstLine="284"/>
    </w:pPr>
  </w:style>
  <w:style w:type="paragraph" w:customStyle="1" w:styleId="paragraph">
    <w:name w:val="paragraph"/>
    <w:basedOn w:val="Normal"/>
    <w:rsid w:val="00446494"/>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rPr>
  </w:style>
  <w:style w:type="character" w:customStyle="1" w:styleId="normaltextrun">
    <w:name w:val="normaltextrun"/>
    <w:basedOn w:val="Standardstycketeckensnitt"/>
    <w:rsid w:val="00446494"/>
  </w:style>
  <w:style w:type="character" w:customStyle="1" w:styleId="eop">
    <w:name w:val="eop"/>
    <w:basedOn w:val="Standardstycketeckensnitt"/>
    <w:rsid w:val="00446494"/>
  </w:style>
  <w:style w:type="paragraph" w:customStyle="1" w:styleId="P68B1DB1-Normal1">
    <w:name w:val="P68B1DB1-Normal1"/>
    <w:basedOn w:val="Normal"/>
    <w:rPr>
      <w:rFonts w:asciiTheme="minorHAnsi" w:hAnsiTheme="minorHAnsi"/>
      <w:sz w:val="22"/>
      <w:highlight w:val="yellow"/>
    </w:rPr>
  </w:style>
  <w:style w:type="paragraph" w:customStyle="1" w:styleId="P68B1DB1-Normal2">
    <w:name w:val="P68B1DB1-Normal2"/>
    <w:basedOn w:val="Normal"/>
    <w:rPr>
      <w:rFonts w:asciiTheme="minorHAnsi" w:hAnsiTheme="minorHAnsi"/>
      <w:sz w:val="20"/>
      <w:highlight w:val="yellow"/>
    </w:rPr>
  </w:style>
  <w:style w:type="paragraph" w:customStyle="1" w:styleId="P68B1DB1-IndentedNormal3">
    <w:name w:val="P68B1DB1-IndentedNormal3"/>
    <w:basedOn w:val="IndentedNormal"/>
    <w:rPr>
      <w:sz w:val="22"/>
    </w:rPr>
  </w:style>
  <w:style w:type="paragraph" w:customStyle="1" w:styleId="P68B1DB1-paragraph4">
    <w:name w:val="P68B1DB1-paragraph4"/>
    <w:basedOn w:val="paragraph"/>
    <w:rPr>
      <w:sz w:val="22"/>
    </w:rPr>
  </w:style>
  <w:style w:type="paragraph" w:customStyle="1" w:styleId="P68B1DB1-Rubrik35">
    <w:name w:val="P68B1DB1-Rubrik35"/>
    <w:basedOn w:val="Rubrik3"/>
    <w:rPr>
      <w:b w:val="0"/>
      <w:sz w:val="26"/>
    </w:rPr>
  </w:style>
  <w:style w:type="paragraph" w:customStyle="1" w:styleId="P68B1DB1-Normal6">
    <w:name w:val="P68B1DB1-Normal6"/>
    <w:basedOn w:val="Normal"/>
    <w:rPr>
      <w:rFonts w:asciiTheme="minorHAnsi" w:hAnsiTheme="minorHAnsi"/>
      <w:sz w:val="22"/>
    </w:rPr>
  </w:style>
  <w:style w:type="paragraph" w:customStyle="1" w:styleId="P68B1DB1-Rubrik27">
    <w:name w:val="P68B1DB1-Rubrik27"/>
    <w:basedOn w:val="Rubrik2"/>
    <w:rPr>
      <w:b/>
    </w:rPr>
  </w:style>
  <w:style w:type="paragraph" w:customStyle="1" w:styleId="P68B1DB1-Normal8">
    <w:name w:val="P68B1DB1-Normal8"/>
    <w:basedOn w:val="Normal"/>
    <w:rPr>
      <w:rFonts w:asciiTheme="minorHAnsi" w:hAnsiTheme="minorHAnsi"/>
      <w:sz w:val="22"/>
      <w:highlight w:val="lightGray"/>
    </w:rPr>
  </w:style>
  <w:style w:type="paragraph" w:customStyle="1" w:styleId="P68B1DB1-Normal9">
    <w:name w:val="P68B1DB1-Normal9"/>
    <w:basedOn w:val="Normal"/>
    <w:rPr>
      <w:rFonts w:asciiTheme="minorHAnsi"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734803">
      <w:bodyDiv w:val="1"/>
      <w:marLeft w:val="0"/>
      <w:marRight w:val="0"/>
      <w:marTop w:val="0"/>
      <w:marBottom w:val="0"/>
      <w:divBdr>
        <w:top w:val="none" w:sz="0" w:space="0" w:color="auto"/>
        <w:left w:val="none" w:sz="0" w:space="0" w:color="auto"/>
        <w:bottom w:val="none" w:sz="0" w:space="0" w:color="auto"/>
        <w:right w:val="none" w:sz="0" w:space="0" w:color="auto"/>
      </w:divBdr>
    </w:div>
    <w:div w:id="1238176942">
      <w:bodyDiv w:val="1"/>
      <w:marLeft w:val="0"/>
      <w:marRight w:val="0"/>
      <w:marTop w:val="0"/>
      <w:marBottom w:val="0"/>
      <w:divBdr>
        <w:top w:val="none" w:sz="0" w:space="0" w:color="auto"/>
        <w:left w:val="none" w:sz="0" w:space="0" w:color="auto"/>
        <w:bottom w:val="none" w:sz="0" w:space="0" w:color="auto"/>
        <w:right w:val="none" w:sz="0" w:space="0" w:color="auto"/>
      </w:divBdr>
      <w:divsChild>
        <w:div w:id="285427854">
          <w:marLeft w:val="0"/>
          <w:marRight w:val="0"/>
          <w:marTop w:val="300"/>
          <w:marBottom w:val="0"/>
          <w:divBdr>
            <w:top w:val="none" w:sz="0" w:space="0" w:color="auto"/>
            <w:left w:val="none" w:sz="0" w:space="0" w:color="auto"/>
            <w:bottom w:val="none" w:sz="0" w:space="0" w:color="auto"/>
            <w:right w:val="none" w:sz="0" w:space="0" w:color="auto"/>
          </w:divBdr>
        </w:div>
        <w:div w:id="1015229032">
          <w:marLeft w:val="0"/>
          <w:marRight w:val="0"/>
          <w:marTop w:val="300"/>
          <w:marBottom w:val="0"/>
          <w:divBdr>
            <w:top w:val="none" w:sz="0" w:space="0" w:color="auto"/>
            <w:left w:val="none" w:sz="0" w:space="0" w:color="auto"/>
            <w:bottom w:val="none" w:sz="0" w:space="0" w:color="auto"/>
            <w:right w:val="none" w:sz="0" w:space="0" w:color="auto"/>
          </w:divBdr>
        </w:div>
        <w:div w:id="1617131082">
          <w:marLeft w:val="0"/>
          <w:marRight w:val="0"/>
          <w:marTop w:val="300"/>
          <w:marBottom w:val="0"/>
          <w:divBdr>
            <w:top w:val="none" w:sz="0" w:space="0" w:color="auto"/>
            <w:left w:val="none" w:sz="0" w:space="0" w:color="auto"/>
            <w:bottom w:val="none" w:sz="0" w:space="0" w:color="auto"/>
            <w:right w:val="none" w:sz="0" w:space="0" w:color="auto"/>
          </w:divBdr>
        </w:div>
        <w:div w:id="966818585">
          <w:marLeft w:val="0"/>
          <w:marRight w:val="0"/>
          <w:marTop w:val="300"/>
          <w:marBottom w:val="0"/>
          <w:divBdr>
            <w:top w:val="none" w:sz="0" w:space="0" w:color="auto"/>
            <w:left w:val="none" w:sz="0" w:space="0" w:color="auto"/>
            <w:bottom w:val="none" w:sz="0" w:space="0" w:color="auto"/>
            <w:right w:val="none" w:sz="0" w:space="0" w:color="auto"/>
          </w:divBdr>
        </w:div>
        <w:div w:id="89201507">
          <w:marLeft w:val="0"/>
          <w:marRight w:val="0"/>
          <w:marTop w:val="300"/>
          <w:marBottom w:val="0"/>
          <w:divBdr>
            <w:top w:val="none" w:sz="0" w:space="0" w:color="auto"/>
            <w:left w:val="none" w:sz="0" w:space="0" w:color="auto"/>
            <w:bottom w:val="none" w:sz="0" w:space="0" w:color="auto"/>
            <w:right w:val="none" w:sz="0" w:space="0" w:color="auto"/>
          </w:divBdr>
        </w:div>
        <w:div w:id="508955338">
          <w:marLeft w:val="0"/>
          <w:marRight w:val="0"/>
          <w:marTop w:val="300"/>
          <w:marBottom w:val="0"/>
          <w:divBdr>
            <w:top w:val="none" w:sz="0" w:space="0" w:color="auto"/>
            <w:left w:val="none" w:sz="0" w:space="0" w:color="auto"/>
            <w:bottom w:val="none" w:sz="0" w:space="0" w:color="auto"/>
            <w:right w:val="none" w:sz="0" w:space="0" w:color="auto"/>
          </w:divBdr>
        </w:div>
        <w:div w:id="1750956609">
          <w:marLeft w:val="0"/>
          <w:marRight w:val="0"/>
          <w:marTop w:val="300"/>
          <w:marBottom w:val="0"/>
          <w:divBdr>
            <w:top w:val="none" w:sz="0" w:space="0" w:color="auto"/>
            <w:left w:val="none" w:sz="0" w:space="0" w:color="auto"/>
            <w:bottom w:val="none" w:sz="0" w:space="0" w:color="auto"/>
            <w:right w:val="none" w:sz="0" w:space="0" w:color="auto"/>
          </w:divBdr>
        </w:div>
      </w:divsChild>
    </w:div>
    <w:div w:id="14736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ta\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76cdc1-93ce-46f8-b1f7-073a67a1f185" xsi:nil="true"/>
    <lcf76f155ced4ddcb4097134ff3c332f xmlns="31547cb2-b4f3-4072-a0d8-f46761f9b1b1">
      <Terms xmlns="http://schemas.microsoft.com/office/infopath/2007/PartnerControls"/>
    </lcf76f155ced4ddcb4097134ff3c332f>
    <FUSHandl_x00e4_ggning xmlns="31547cb2-b4f3-4072-a0d8-f46761f9b1b1">false</FUSHandl_x00e4_ggn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267BBA3DADAE4B980699E9F0ADE8A3" ma:contentTypeVersion="12" ma:contentTypeDescription="Skapa ett nytt dokument." ma:contentTypeScope="" ma:versionID="90de4fcc78600120d95e5c460d7c4185">
  <xsd:schema xmlns:xsd="http://www.w3.org/2001/XMLSchema" xmlns:xs="http://www.w3.org/2001/XMLSchema" xmlns:p="http://schemas.microsoft.com/office/2006/metadata/properties" xmlns:ns2="31547cb2-b4f3-4072-a0d8-f46761f9b1b1" xmlns:ns3="e376cdc1-93ce-46f8-b1f7-073a67a1f185" targetNamespace="http://schemas.microsoft.com/office/2006/metadata/properties" ma:root="true" ma:fieldsID="678e43c46c8e66360d31349a54e84a43" ns2:_="" ns3:_="">
    <xsd:import namespace="31547cb2-b4f3-4072-a0d8-f46761f9b1b1"/>
    <xsd:import namespace="e376cdc1-93ce-46f8-b1f7-073a67a1f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FUSHandl_x00e4_gg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47cb2-b4f3-4072-a0d8-f46761f9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03cf9ab9-ab1d-4a23-a749-cfaf823153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FUSHandl_x00e4_ggning" ma:index="19" nillable="true" ma:displayName="FUS Handläggning" ma:default="0" ma:description="Ska ansökan handläggas av FUS innan beslut - ja/nej" ma:format="Dropdown" ma:internalName="FUSHandl_x00e4_ggn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76cdc1-93ce-46f8-b1f7-073a67a1f18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947741-aa22-403a-b625-5905217fe510}" ma:internalName="TaxCatchAll" ma:showField="CatchAllData" ma:web="e376cdc1-93ce-46f8-b1f7-073a67a1f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45ECB-90D3-4BD1-8E7C-9E2E35F4E670}">
  <ds:schemaRef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31547cb2-b4f3-4072-a0d8-f46761f9b1b1"/>
    <ds:schemaRef ds:uri="http://schemas.microsoft.com/office/2006/documentManagement/types"/>
    <ds:schemaRef ds:uri="e376cdc1-93ce-46f8-b1f7-073a67a1f185"/>
    <ds:schemaRef ds:uri="http://www.w3.org/XML/1998/namespace"/>
  </ds:schemaRefs>
</ds:datastoreItem>
</file>

<file path=customXml/itemProps2.xml><?xml version="1.0" encoding="utf-8"?>
<ds:datastoreItem xmlns:ds="http://schemas.openxmlformats.org/officeDocument/2006/customXml" ds:itemID="{B5B8CBD2-56E3-44E5-818C-75AE1055A396}">
  <ds:schemaRefs>
    <ds:schemaRef ds:uri="http://schemas.microsoft.com/sharepoint/v3/contenttype/forms"/>
  </ds:schemaRefs>
</ds:datastoreItem>
</file>

<file path=customXml/itemProps3.xml><?xml version="1.0" encoding="utf-8"?>
<ds:datastoreItem xmlns:ds="http://schemas.openxmlformats.org/officeDocument/2006/customXml" ds:itemID="{BDD56CE4-DD16-4F9A-9267-737F81CD7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47cb2-b4f3-4072-a0d8-f46761f9b1b1"/>
    <ds:schemaRef ds:uri="e376cdc1-93ce-46f8-b1f7-073a67a1f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CA14D-9848-4B33-A4D2-F19FE864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TotalTime>
  <Pages>3</Pages>
  <Words>504</Words>
  <Characters>2674</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Staverfelt, Ann-Charlotte</cp:lastModifiedBy>
  <cp:revision>2</cp:revision>
  <cp:lastPrinted>2015-04-21T11:34:00Z</cp:lastPrinted>
  <dcterms:created xsi:type="dcterms:W3CDTF">2023-10-09T11:20:00Z</dcterms:created>
  <dcterms:modified xsi:type="dcterms:W3CDTF">2023-10-09T11:20:00Z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0x01010072267BBA3DADAE4B980699E9F0ADE8A3</vt:lpwstr>
  </property>
  <property fmtid="{D5CDD505-2E9C-101B-9397-08002B2CF9AE}" pid="4" name="MediaServiceImageTags">
    <vt:lpwstr/>
  </property>
</Properties>
</file>