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AE6C" w14:textId="6A37C260" w:rsidR="00574EC7" w:rsidRDefault="00574EC7" w:rsidP="00A51E98">
      <w:pPr>
        <w:pStyle w:val="Rubrik1"/>
        <w:rPr>
          <w:color w:val="auto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 wp14:anchorId="0538D751" wp14:editId="22ED1A7A">
            <wp:simplePos x="0" y="0"/>
            <wp:positionH relativeFrom="margin">
              <wp:posOffset>4262755</wp:posOffset>
            </wp:positionH>
            <wp:positionV relativeFrom="page">
              <wp:posOffset>1181100</wp:posOffset>
            </wp:positionV>
            <wp:extent cx="1209675" cy="571500"/>
            <wp:effectExtent l="0" t="0" r="9525" b="0"/>
            <wp:wrapSquare wrapText="bothSides"/>
            <wp:docPr id="2" name="Bildobjekt 2" descr="MU_logotyp_int_h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_logotyp_int_ho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567C" w:rsidRPr="00257FAE">
        <w:rPr>
          <w:noProof/>
          <w:lang w:eastAsia="sv-SE"/>
        </w:rPr>
        <w:drawing>
          <wp:inline distT="0" distB="0" distL="0" distR="0" wp14:anchorId="2D6A0FAF" wp14:editId="42B6646F">
            <wp:extent cx="1746250" cy="660400"/>
            <wp:effectExtent l="0" t="0" r="6350" b="635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7E9">
        <w:rPr>
          <w:rFonts w:ascii="Arial" w:hAnsi="Arial" w:cs="Arial"/>
          <w:color w:val="0000FF"/>
          <w:sz w:val="27"/>
          <w:szCs w:val="27"/>
        </w:rPr>
        <w:t xml:space="preserve">                                            </w:t>
      </w:r>
    </w:p>
    <w:p w14:paraId="4D69A288" w14:textId="68E27F19" w:rsidR="00A51E98" w:rsidRPr="008A57E9" w:rsidRDefault="006D11E6" w:rsidP="00A51E98">
      <w:pPr>
        <w:pStyle w:val="Rubrik1"/>
        <w:rPr>
          <w:rFonts w:ascii="Arial" w:hAnsi="Arial" w:cs="Arial"/>
          <w:sz w:val="32"/>
          <w:szCs w:val="32"/>
        </w:rPr>
      </w:pPr>
      <w:r w:rsidRPr="008A57E9">
        <w:rPr>
          <w:rFonts w:ascii="Arial" w:hAnsi="Arial" w:cs="Arial"/>
          <w:color w:val="auto"/>
          <w:sz w:val="32"/>
          <w:szCs w:val="32"/>
        </w:rPr>
        <w:t>Mål för samverkansavtal</w:t>
      </w:r>
      <w:r w:rsidR="0004280A" w:rsidRPr="008A57E9">
        <w:rPr>
          <w:rFonts w:ascii="Arial" w:hAnsi="Arial" w:cs="Arial"/>
          <w:sz w:val="32"/>
          <w:szCs w:val="32"/>
        </w:rPr>
        <w:tab/>
      </w:r>
    </w:p>
    <w:p w14:paraId="2A1F8D2C" w14:textId="224436D9" w:rsidR="00A51E98" w:rsidRPr="00A51E98" w:rsidRDefault="00A51E98" w:rsidP="00A51E98">
      <w:pPr>
        <w:pStyle w:val="Rubrik1"/>
      </w:pPr>
      <w:r w:rsidRPr="00B1237D">
        <w:rPr>
          <w:rFonts w:ascii="Arial" w:hAnsi="Arial" w:cs="Arial"/>
          <w:color w:val="auto"/>
        </w:rPr>
        <w:t>1</w:t>
      </w:r>
      <w:r w:rsidRPr="00B1237D">
        <w:rPr>
          <w:color w:val="auto"/>
        </w:rPr>
        <w:tab/>
      </w:r>
      <w:r w:rsidR="000511A0" w:rsidRPr="00B1237D">
        <w:rPr>
          <w:rFonts w:ascii="Arial" w:hAnsi="Arial" w:cs="Arial"/>
          <w:color w:val="auto"/>
        </w:rPr>
        <w:t xml:space="preserve">Definition av </w:t>
      </w:r>
      <w:r w:rsidR="00BD272F" w:rsidRPr="00B1237D">
        <w:rPr>
          <w:rFonts w:ascii="Arial" w:hAnsi="Arial" w:cs="Arial"/>
          <w:color w:val="auto"/>
        </w:rPr>
        <w:t>Mål</w:t>
      </w:r>
      <w:r w:rsidR="00140D2C" w:rsidRPr="008A57E9">
        <w:rPr>
          <w:rFonts w:ascii="Arial" w:hAnsi="Arial" w:cs="Arial"/>
          <w:color w:val="auto"/>
          <w:sz w:val="26"/>
          <w:szCs w:val="26"/>
        </w:rPr>
        <w:t xml:space="preserve"> </w:t>
      </w:r>
      <w:r w:rsidR="0079227D">
        <w:rPr>
          <w:rFonts w:ascii="Arial" w:hAnsi="Arial" w:cs="Arial"/>
          <w:color w:val="auto"/>
          <w:sz w:val="26"/>
          <w:szCs w:val="26"/>
        </w:rPr>
        <w:br/>
      </w:r>
      <w:r w:rsidRPr="008A57E9">
        <w:rPr>
          <w:rFonts w:ascii="Arial" w:hAnsi="Arial" w:cs="Arial"/>
          <w:color w:val="auto"/>
          <w:sz w:val="26"/>
          <w:szCs w:val="26"/>
        </w:rPr>
        <w:tab/>
      </w:r>
    </w:p>
    <w:p w14:paraId="4E235A57" w14:textId="3B30EF2C" w:rsidR="001C2165" w:rsidRPr="00D626D7" w:rsidRDefault="001C2165" w:rsidP="00A51E98">
      <w:pPr>
        <w:ind w:firstLine="720"/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>Mål</w:t>
      </w:r>
      <w:r w:rsidR="00F97D2A">
        <w:rPr>
          <w:rFonts w:ascii="Palatino Linotype" w:hAnsi="Palatino Linotype"/>
        </w:rPr>
        <w:t xml:space="preserve"> för samverkansavtalet</w:t>
      </w:r>
      <w:r w:rsidRPr="00D626D7">
        <w:rPr>
          <w:rFonts w:ascii="Palatino Linotype" w:hAnsi="Palatino Linotype"/>
        </w:rPr>
        <w:t xml:space="preserve"> finns på tre nivåer:</w:t>
      </w:r>
      <w:r w:rsidR="00A51E98" w:rsidRPr="00D626D7">
        <w:rPr>
          <w:rFonts w:ascii="Palatino Linotype" w:hAnsi="Palatino Linotype"/>
        </w:rPr>
        <w:tab/>
      </w:r>
      <w:r w:rsidR="00A51E98" w:rsidRPr="00D626D7">
        <w:rPr>
          <w:rFonts w:ascii="Palatino Linotype" w:hAnsi="Palatino Linotype"/>
        </w:rPr>
        <w:tab/>
      </w:r>
    </w:p>
    <w:p w14:paraId="2A6AA8D1" w14:textId="1E2F6570" w:rsidR="00A51E98" w:rsidRPr="00D626D7" w:rsidRDefault="0014379E" w:rsidP="001C2165">
      <w:pPr>
        <w:pStyle w:val="Liststycke"/>
        <w:numPr>
          <w:ilvl w:val="0"/>
          <w:numId w:val="2"/>
        </w:num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>Effektmål –</w:t>
      </w:r>
      <w:r w:rsidR="00A51E98" w:rsidRPr="00D626D7">
        <w:rPr>
          <w:rFonts w:ascii="Palatino Linotype" w:hAnsi="Palatino Linotype"/>
        </w:rPr>
        <w:t xml:space="preserve"> </w:t>
      </w:r>
      <w:r w:rsidR="00400D54" w:rsidRPr="00D626D7">
        <w:rPr>
          <w:rFonts w:ascii="Palatino Linotype" w:hAnsi="Palatino Linotype"/>
          <w:color w:val="000000" w:themeColor="text1"/>
        </w:rPr>
        <w:t>Mål på lång sikt (</w:t>
      </w:r>
      <w:r w:rsidR="00400D54" w:rsidRPr="00D626D7">
        <w:rPr>
          <w:rFonts w:ascii="Palatino Linotype" w:hAnsi="Palatino Linotype"/>
        </w:rPr>
        <w:t xml:space="preserve">effektmål) </w:t>
      </w:r>
      <w:r w:rsidR="00E16DA5">
        <w:rPr>
          <w:rFonts w:ascii="Palatino Linotype" w:hAnsi="Palatino Linotype"/>
        </w:rPr>
        <w:t xml:space="preserve">för </w:t>
      </w:r>
      <w:r w:rsidR="00400D54" w:rsidRPr="00D626D7">
        <w:rPr>
          <w:rFonts w:ascii="Palatino Linotype" w:hAnsi="Palatino Linotype"/>
        </w:rPr>
        <w:t xml:space="preserve">ett eller flera profilområden med nationellt och internationellt erkännande hos båda parter </w:t>
      </w:r>
      <w:r w:rsidR="001A6B5D">
        <w:rPr>
          <w:rFonts w:ascii="Palatino Linotype" w:hAnsi="Palatino Linotype"/>
        </w:rPr>
        <w:t>med</w:t>
      </w:r>
      <w:r w:rsidR="00400D54" w:rsidRPr="00D626D7">
        <w:rPr>
          <w:rFonts w:ascii="Palatino Linotype" w:hAnsi="Palatino Linotype"/>
        </w:rPr>
        <w:t xml:space="preserve"> ökad attraktivitet för </w:t>
      </w:r>
      <w:r w:rsidR="00B7567C">
        <w:rPr>
          <w:rFonts w:ascii="Palatino Linotype" w:hAnsi="Palatino Linotype"/>
        </w:rPr>
        <w:t>Härnösands</w:t>
      </w:r>
      <w:r w:rsidR="00400D54" w:rsidRPr="00D626D7">
        <w:rPr>
          <w:rFonts w:ascii="Palatino Linotype" w:hAnsi="Palatino Linotype"/>
        </w:rPr>
        <w:t xml:space="preserve"> kommun och Mittuniversitetet</w:t>
      </w:r>
    </w:p>
    <w:p w14:paraId="660335B8" w14:textId="20D15BEB" w:rsidR="001C2165" w:rsidRPr="00D626D7" w:rsidRDefault="001C2165" w:rsidP="001C2165">
      <w:pPr>
        <w:pStyle w:val="Liststycke"/>
        <w:numPr>
          <w:ilvl w:val="0"/>
          <w:numId w:val="2"/>
        </w:num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 xml:space="preserve">Avtalsmål </w:t>
      </w:r>
      <w:r w:rsidR="0014379E" w:rsidRPr="00D626D7">
        <w:rPr>
          <w:rFonts w:ascii="Palatino Linotype" w:hAnsi="Palatino Linotype"/>
        </w:rPr>
        <w:t>–</w:t>
      </w:r>
      <w:r w:rsidRPr="00D626D7">
        <w:rPr>
          <w:rFonts w:ascii="Palatino Linotype" w:hAnsi="Palatino Linotype"/>
        </w:rPr>
        <w:t xml:space="preserve"> </w:t>
      </w:r>
      <w:r w:rsidR="001A6B5D">
        <w:rPr>
          <w:rFonts w:ascii="Palatino Linotype" w:hAnsi="Palatino Linotype"/>
        </w:rPr>
        <w:t>U</w:t>
      </w:r>
      <w:r w:rsidR="001A6B5D" w:rsidRPr="00D626D7">
        <w:rPr>
          <w:rFonts w:ascii="Palatino Linotype" w:hAnsi="Palatino Linotype"/>
        </w:rPr>
        <w:t>nder avtalsperioden</w:t>
      </w:r>
      <w:r w:rsidR="001A6B5D">
        <w:rPr>
          <w:rFonts w:ascii="Palatino Linotype" w:hAnsi="Palatino Linotype"/>
        </w:rPr>
        <w:t xml:space="preserve"> sk</w:t>
      </w:r>
      <w:r w:rsidR="00693A20">
        <w:rPr>
          <w:rFonts w:ascii="Palatino Linotype" w:hAnsi="Palatino Linotype"/>
        </w:rPr>
        <w:t>a parterna</w:t>
      </w:r>
      <w:r w:rsidR="001A6B5D" w:rsidRPr="00D626D7">
        <w:rPr>
          <w:rFonts w:ascii="Palatino Linotype" w:hAnsi="Palatino Linotype"/>
        </w:rPr>
        <w:t xml:space="preserve"> </w:t>
      </w:r>
      <w:r w:rsidR="001A6B5D" w:rsidRPr="0013773F">
        <w:rPr>
          <w:rFonts w:ascii="Palatino Linotype" w:hAnsi="Palatino Linotype"/>
        </w:rPr>
        <w:t xml:space="preserve">vid </w:t>
      </w:r>
      <w:r w:rsidR="00D856EB">
        <w:rPr>
          <w:rFonts w:ascii="Palatino Linotype" w:hAnsi="Palatino Linotype"/>
        </w:rPr>
        <w:t>5</w:t>
      </w:r>
      <w:r w:rsidR="00BE3C8D" w:rsidRPr="0013773F">
        <w:rPr>
          <w:rFonts w:ascii="Palatino Linotype" w:hAnsi="Palatino Linotype"/>
        </w:rPr>
        <w:t xml:space="preserve"> - 6 </w:t>
      </w:r>
      <w:r w:rsidR="001A6B5D" w:rsidRPr="0013773F">
        <w:rPr>
          <w:rFonts w:ascii="Palatino Linotype" w:hAnsi="Palatino Linotype"/>
        </w:rPr>
        <w:t>beslutstillfällen</w:t>
      </w:r>
      <w:r w:rsidR="001A6B5D" w:rsidRPr="00D626D7">
        <w:rPr>
          <w:rFonts w:ascii="Palatino Linotype" w:hAnsi="Palatino Linotype"/>
        </w:rPr>
        <w:t xml:space="preserve"> per år utveckla och utvärdera en gemensam samverkansmodell.</w:t>
      </w:r>
    </w:p>
    <w:p w14:paraId="2430C9DC" w14:textId="3F7B095D" w:rsidR="001C2165" w:rsidRPr="00D626D7" w:rsidRDefault="00A51E98" w:rsidP="00E45576">
      <w:pPr>
        <w:pStyle w:val="Liststycke"/>
        <w:numPr>
          <w:ilvl w:val="0"/>
          <w:numId w:val="2"/>
        </w:num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 xml:space="preserve">Projektmål – </w:t>
      </w:r>
      <w:r w:rsidR="00D3537B" w:rsidRPr="00D626D7">
        <w:rPr>
          <w:rFonts w:ascii="Palatino" w:hAnsi="Palatino"/>
        </w:rPr>
        <w:t>Projektens resultat ska leda mot effektmål</w:t>
      </w:r>
      <w:r w:rsidR="008277FA">
        <w:rPr>
          <w:rFonts w:ascii="Palatino" w:hAnsi="Palatino"/>
        </w:rPr>
        <w:t xml:space="preserve">. Projektportföljen är uppdelade i två områden: Medborgarperspektivet respektive tillväxtperspektivet. </w:t>
      </w:r>
    </w:p>
    <w:p w14:paraId="7EBCB39E" w14:textId="77777777" w:rsidR="00BD272F" w:rsidRPr="00E0453E" w:rsidRDefault="00BD272F" w:rsidP="00BD272F">
      <w:pPr>
        <w:rPr>
          <w:rFonts w:ascii="Palatino Linotype" w:hAnsi="Palatino Linotype"/>
          <w:sz w:val="20"/>
          <w:szCs w:val="20"/>
          <w:lang w:eastAsia="sv-SE"/>
        </w:rPr>
      </w:pPr>
      <w:r w:rsidRPr="00E0453E">
        <w:rPr>
          <w:rFonts w:ascii="Palatino Linotype" w:hAnsi="Palatino Linotype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C170D" wp14:editId="470D064B">
                <wp:simplePos x="0" y="0"/>
                <wp:positionH relativeFrom="column">
                  <wp:posOffset>33655</wp:posOffset>
                </wp:positionH>
                <wp:positionV relativeFrom="paragraph">
                  <wp:posOffset>155575</wp:posOffset>
                </wp:positionV>
                <wp:extent cx="5403850" cy="292100"/>
                <wp:effectExtent l="0" t="0" r="25400" b="12700"/>
                <wp:wrapNone/>
                <wp:docPr id="4" name="Femhörn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292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E1F4C" w14:textId="77777777" w:rsidR="00B43169" w:rsidRPr="006D11E6" w:rsidRDefault="00B43169" w:rsidP="00BD27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D11E6">
                              <w:rPr>
                                <w:sz w:val="20"/>
                                <w:szCs w:val="20"/>
                              </w:rPr>
                              <w:t>Effektmål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C170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emhörning 4" o:spid="_x0000_s1026" type="#_x0000_t15" style="position:absolute;margin-left:2.65pt;margin-top:12.25pt;width:425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" adj="21016" fillcolor="#4f81bd [3204]" strokecolor="#243f60 [1604]" strokeweight="2pt">
                <v:textbox>
                  <w:txbxContent>
                    <w:p w14:paraId="6A8E1F4C" w14:textId="77777777" w:rsidR="00B43169" w:rsidRPr="006D11E6" w:rsidRDefault="00B43169" w:rsidP="00BD27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D11E6">
                        <w:rPr>
                          <w:sz w:val="20"/>
                          <w:szCs w:val="20"/>
                        </w:rPr>
                        <w:t>Effektmål</w:t>
                      </w:r>
                    </w:p>
                  </w:txbxContent>
                </v:textbox>
              </v:shape>
            </w:pict>
          </mc:Fallback>
        </mc:AlternateContent>
      </w:r>
    </w:p>
    <w:p w14:paraId="2843A52B" w14:textId="77777777" w:rsidR="00BD272F" w:rsidRPr="00E0453E" w:rsidRDefault="001C2165" w:rsidP="00BD272F">
      <w:pPr>
        <w:rPr>
          <w:rFonts w:ascii="Palatino Linotype" w:hAnsi="Palatino Linotype"/>
          <w:sz w:val="20"/>
          <w:szCs w:val="20"/>
        </w:rPr>
      </w:pPr>
      <w:r w:rsidRPr="00E0453E">
        <w:rPr>
          <w:rFonts w:ascii="Palatino Linotype" w:hAnsi="Palatino Linotype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74A67" wp14:editId="67AE457B">
                <wp:simplePos x="0" y="0"/>
                <wp:positionH relativeFrom="column">
                  <wp:posOffset>33655</wp:posOffset>
                </wp:positionH>
                <wp:positionV relativeFrom="paragraph">
                  <wp:posOffset>228600</wp:posOffset>
                </wp:positionV>
                <wp:extent cx="2228850" cy="285750"/>
                <wp:effectExtent l="0" t="0" r="19050" b="19050"/>
                <wp:wrapNone/>
                <wp:docPr id="5" name="Femhörn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5750"/>
                        </a:xfrm>
                        <a:prstGeom prst="homePlat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05FB58" w14:textId="1A8CC21F" w:rsidR="00B43169" w:rsidRPr="008A5C79" w:rsidRDefault="00B43169" w:rsidP="008A5C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1E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Mål för avtal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74A67" id="Femhörning 5" o:spid="_x0000_s1027" type="#_x0000_t15" style="position:absolute;margin-left:2.65pt;margin-top:18pt;width:17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" adj="20215" fillcolor="#4f81bd" strokecolor="#385d8a" strokeweight="2pt">
                <v:textbox>
                  <w:txbxContent>
                    <w:p w14:paraId="4505FB58" w14:textId="1A8CC21F" w:rsidR="00B43169" w:rsidRPr="008A5C79" w:rsidRDefault="00B43169" w:rsidP="008A5C79">
                      <w:pPr>
                        <w:rPr>
                          <w:sz w:val="20"/>
                          <w:szCs w:val="20"/>
                        </w:rPr>
                      </w:pPr>
                      <w:r w:rsidRPr="00A51E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Mål för avtal </w:t>
                      </w:r>
                    </w:p>
                  </w:txbxContent>
                </v:textbox>
              </v:shape>
            </w:pict>
          </mc:Fallback>
        </mc:AlternateContent>
      </w:r>
    </w:p>
    <w:p w14:paraId="46242455" w14:textId="77777777" w:rsidR="00BD272F" w:rsidRPr="00E0453E" w:rsidRDefault="00BD272F" w:rsidP="00BD272F">
      <w:pPr>
        <w:rPr>
          <w:rFonts w:ascii="Palatino Linotype" w:hAnsi="Palatino Linotype"/>
          <w:sz w:val="20"/>
          <w:szCs w:val="20"/>
        </w:rPr>
      </w:pPr>
    </w:p>
    <w:p w14:paraId="7392B62E" w14:textId="0BC0E71D" w:rsidR="0014379E" w:rsidRPr="00E0453E" w:rsidRDefault="001C2165" w:rsidP="0014379E">
      <w:pPr>
        <w:rPr>
          <w:rFonts w:ascii="Palatino Linotype" w:hAnsi="Palatino Linotype"/>
          <w:sz w:val="20"/>
          <w:szCs w:val="20"/>
        </w:rPr>
      </w:pPr>
      <w:r w:rsidRPr="00E0453E">
        <w:rPr>
          <w:rFonts w:ascii="Palatino Linotype" w:hAnsi="Palatino Linotype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C6763" wp14:editId="026EE9E7">
                <wp:simplePos x="0" y="0"/>
                <wp:positionH relativeFrom="column">
                  <wp:posOffset>1729106</wp:posOffset>
                </wp:positionH>
                <wp:positionV relativeFrom="paragraph">
                  <wp:posOffset>20320</wp:posOffset>
                </wp:positionV>
                <wp:extent cx="424180" cy="387350"/>
                <wp:effectExtent l="19050" t="0" r="13970" b="12700"/>
                <wp:wrapNone/>
                <wp:docPr id="8" name="V-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873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2026D1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-form 8" o:spid="_x0000_s1026" type="#_x0000_t55" style="position:absolute;margin-left:136.15pt;margin-top:1.6pt;width:33.4pt;height:3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" adj="11738" fillcolor="#4f81bd [3204]" strokecolor="#243f60 [1604]" strokeweight="2pt"/>
            </w:pict>
          </mc:Fallback>
        </mc:AlternateContent>
      </w:r>
      <w:r w:rsidRPr="00E0453E">
        <w:rPr>
          <w:rFonts w:ascii="Palatino Linotype" w:hAnsi="Palatino Linotype"/>
          <w:noProof/>
          <w:sz w:val="20"/>
          <w:szCs w:val="20"/>
          <w:lang w:eastAsia="sv-SE"/>
        </w:rPr>
        <w:drawing>
          <wp:inline distT="0" distB="0" distL="0" distR="0" wp14:anchorId="301B4ADC" wp14:editId="2213A0BB">
            <wp:extent cx="538595" cy="41910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1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53E">
        <w:rPr>
          <w:rFonts w:ascii="Palatino Linotype" w:hAnsi="Palatino Linotype"/>
          <w:noProof/>
          <w:sz w:val="20"/>
          <w:szCs w:val="20"/>
          <w:lang w:eastAsia="sv-SE"/>
        </w:rPr>
        <w:drawing>
          <wp:inline distT="0" distB="0" distL="0" distR="0" wp14:anchorId="6609F25C" wp14:editId="26A397C1">
            <wp:extent cx="538595" cy="419100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1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53E">
        <w:rPr>
          <w:rFonts w:ascii="Palatino Linotype" w:hAnsi="Palatino Linotype"/>
          <w:noProof/>
          <w:sz w:val="20"/>
          <w:szCs w:val="20"/>
          <w:lang w:eastAsia="sv-SE"/>
        </w:rPr>
        <w:drawing>
          <wp:inline distT="0" distB="0" distL="0" distR="0" wp14:anchorId="6D0182E7" wp14:editId="6E07D62B">
            <wp:extent cx="538595" cy="393700"/>
            <wp:effectExtent l="0" t="0" r="0" b="635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9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53E">
        <w:rPr>
          <w:rFonts w:ascii="Palatino Linotype" w:hAnsi="Palatino Linotype"/>
          <w:sz w:val="20"/>
          <w:szCs w:val="20"/>
        </w:rPr>
        <w:t xml:space="preserve"> </w:t>
      </w:r>
      <w:r w:rsidRPr="00E0453E">
        <w:rPr>
          <w:rFonts w:ascii="Palatino Linotype" w:hAnsi="Palatino Linotype"/>
          <w:sz w:val="20"/>
          <w:szCs w:val="20"/>
        </w:rPr>
        <w:tab/>
      </w:r>
      <w:r w:rsidRPr="00E0453E">
        <w:rPr>
          <w:rFonts w:ascii="Palatino Linotype" w:hAnsi="Palatino Linotype"/>
          <w:sz w:val="20"/>
          <w:szCs w:val="20"/>
        </w:rPr>
        <w:tab/>
      </w:r>
      <w:r w:rsidR="0014379E" w:rsidRPr="00E0453E">
        <w:rPr>
          <w:rFonts w:ascii="Palatino Linotype" w:hAnsi="Palatino Linotype"/>
          <w:sz w:val="20"/>
          <w:szCs w:val="20"/>
        </w:rPr>
        <w:t xml:space="preserve"> </w:t>
      </w:r>
    </w:p>
    <w:p w14:paraId="5E63F2BA" w14:textId="77777777" w:rsidR="00BD272F" w:rsidRPr="00E0453E" w:rsidRDefault="001C2165" w:rsidP="00BD272F">
      <w:pPr>
        <w:rPr>
          <w:rFonts w:ascii="Palatino Linotype" w:hAnsi="Palatino Linotype"/>
          <w:b/>
          <w:sz w:val="20"/>
          <w:szCs w:val="20"/>
        </w:rPr>
      </w:pPr>
      <w:r w:rsidRPr="00E0453E">
        <w:rPr>
          <w:rFonts w:ascii="Palatino Linotype" w:hAnsi="Palatino Linotype"/>
          <w:b/>
          <w:noProof/>
          <w:sz w:val="20"/>
          <w:szCs w:val="20"/>
          <w:lang w:eastAsia="sv-SE"/>
        </w:rPr>
        <w:drawing>
          <wp:inline distT="0" distB="0" distL="0" distR="0" wp14:anchorId="3DB0325F" wp14:editId="2B893F01">
            <wp:extent cx="538595" cy="34925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4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53E">
        <w:rPr>
          <w:rFonts w:ascii="Palatino Linotype" w:hAnsi="Palatino Linotype"/>
          <w:b/>
          <w:noProof/>
          <w:sz w:val="20"/>
          <w:szCs w:val="20"/>
          <w:lang w:eastAsia="sv-SE"/>
        </w:rPr>
        <w:drawing>
          <wp:inline distT="0" distB="0" distL="0" distR="0" wp14:anchorId="4B42D0B2" wp14:editId="5D4D1381">
            <wp:extent cx="538595" cy="38100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53E">
        <w:rPr>
          <w:rFonts w:ascii="Palatino Linotype" w:hAnsi="Palatino Linotype"/>
          <w:b/>
          <w:noProof/>
          <w:sz w:val="20"/>
          <w:szCs w:val="20"/>
          <w:lang w:eastAsia="sv-SE"/>
        </w:rPr>
        <w:drawing>
          <wp:inline distT="0" distB="0" distL="0" distR="0" wp14:anchorId="70F229B5" wp14:editId="1536E989">
            <wp:extent cx="538594" cy="36195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0453E">
        <w:rPr>
          <w:rFonts w:ascii="Palatino Linotype" w:hAnsi="Palatino Linotype"/>
          <w:b/>
          <w:noProof/>
          <w:sz w:val="20"/>
          <w:szCs w:val="20"/>
          <w:lang w:eastAsia="sv-SE"/>
        </w:rPr>
        <w:drawing>
          <wp:inline distT="0" distB="0" distL="0" distR="0" wp14:anchorId="76A9EC15" wp14:editId="6FD2CE1F">
            <wp:extent cx="538595" cy="36195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9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3B8B1" w14:textId="77777777" w:rsidR="00BD272F" w:rsidRPr="00E0453E" w:rsidRDefault="00BD272F" w:rsidP="00BD272F">
      <w:pPr>
        <w:rPr>
          <w:rFonts w:ascii="Palatino Linotype" w:hAnsi="Palatino Linotype"/>
          <w:sz w:val="20"/>
          <w:szCs w:val="20"/>
        </w:rPr>
      </w:pPr>
    </w:p>
    <w:p w14:paraId="7BB12016" w14:textId="2508A525" w:rsidR="001C2165" w:rsidRPr="00B1237D" w:rsidRDefault="00F00F45" w:rsidP="001C2165">
      <w:pPr>
        <w:pStyle w:val="Rubrik2"/>
        <w:rPr>
          <w:rFonts w:ascii="Arial" w:hAnsi="Arial" w:cs="Arial"/>
          <w:color w:val="auto"/>
          <w:sz w:val="22"/>
          <w:szCs w:val="22"/>
        </w:rPr>
      </w:pPr>
      <w:r w:rsidRPr="00B1237D">
        <w:rPr>
          <w:rFonts w:ascii="Arial" w:hAnsi="Arial" w:cs="Arial"/>
          <w:color w:val="auto"/>
          <w:sz w:val="22"/>
          <w:szCs w:val="22"/>
        </w:rPr>
        <w:t>1.</w:t>
      </w:r>
      <w:r w:rsidR="007A5C65" w:rsidRPr="00B1237D">
        <w:rPr>
          <w:rFonts w:ascii="Arial" w:hAnsi="Arial" w:cs="Arial"/>
          <w:color w:val="auto"/>
          <w:sz w:val="22"/>
          <w:szCs w:val="22"/>
        </w:rPr>
        <w:t>1</w:t>
      </w:r>
      <w:r w:rsidR="007A5C65" w:rsidRPr="00B1237D">
        <w:rPr>
          <w:rFonts w:ascii="Arial" w:hAnsi="Arial" w:cs="Arial"/>
          <w:color w:val="auto"/>
          <w:sz w:val="22"/>
          <w:szCs w:val="22"/>
        </w:rPr>
        <w:tab/>
      </w:r>
      <w:r w:rsidR="001C2165" w:rsidRPr="00B1237D">
        <w:rPr>
          <w:rFonts w:ascii="Arial" w:hAnsi="Arial" w:cs="Arial"/>
          <w:color w:val="auto"/>
          <w:sz w:val="22"/>
          <w:szCs w:val="22"/>
        </w:rPr>
        <w:t>Effektmål</w:t>
      </w:r>
    </w:p>
    <w:p w14:paraId="740D2B41" w14:textId="6293D177" w:rsidR="00A51E98" w:rsidRPr="00D626D7" w:rsidRDefault="00654D42" w:rsidP="00A51E98">
      <w:pPr>
        <w:rPr>
          <w:rFonts w:ascii="Palatino Linotype" w:hAnsi="Palatino Linotype"/>
        </w:rPr>
      </w:pPr>
      <w:r w:rsidRPr="00D626D7">
        <w:rPr>
          <w:rFonts w:ascii="Palatino Linotype" w:hAnsi="Palatino Linotype"/>
          <w:color w:val="000000" w:themeColor="text1"/>
        </w:rPr>
        <w:t>Mål på lång sikt (</w:t>
      </w:r>
      <w:r w:rsidRPr="00D626D7">
        <w:rPr>
          <w:rFonts w:ascii="Palatino Linotype" w:hAnsi="Palatino Linotype"/>
        </w:rPr>
        <w:t xml:space="preserve">effektmål) </w:t>
      </w:r>
      <w:r w:rsidR="00E16DA5">
        <w:rPr>
          <w:rFonts w:ascii="Palatino Linotype" w:hAnsi="Palatino Linotype"/>
        </w:rPr>
        <w:t>för</w:t>
      </w:r>
      <w:r w:rsidRPr="00D626D7">
        <w:rPr>
          <w:rFonts w:ascii="Palatino Linotype" w:hAnsi="Palatino Linotype"/>
        </w:rPr>
        <w:t xml:space="preserve"> ett eller flera </w:t>
      </w:r>
      <w:r w:rsidR="0027020A" w:rsidRPr="00D626D7">
        <w:rPr>
          <w:rFonts w:ascii="Palatino Linotype" w:hAnsi="Palatino Linotype"/>
        </w:rPr>
        <w:t>profil</w:t>
      </w:r>
      <w:r w:rsidRPr="00D626D7">
        <w:rPr>
          <w:rFonts w:ascii="Palatino Linotype" w:hAnsi="Palatino Linotype"/>
        </w:rPr>
        <w:t>områden med nationell</w:t>
      </w:r>
      <w:r w:rsidR="00BB3A2E" w:rsidRPr="00D626D7">
        <w:rPr>
          <w:rFonts w:ascii="Palatino Linotype" w:hAnsi="Palatino Linotype"/>
        </w:rPr>
        <w:t>t</w:t>
      </w:r>
      <w:r w:rsidRPr="00D626D7">
        <w:rPr>
          <w:rFonts w:ascii="Palatino Linotype" w:hAnsi="Palatino Linotype"/>
        </w:rPr>
        <w:t xml:space="preserve"> och internationell</w:t>
      </w:r>
      <w:r w:rsidR="00BB3A2E" w:rsidRPr="00D626D7">
        <w:rPr>
          <w:rFonts w:ascii="Palatino Linotype" w:hAnsi="Palatino Linotype"/>
        </w:rPr>
        <w:t>t</w:t>
      </w:r>
      <w:r w:rsidRPr="00D626D7">
        <w:rPr>
          <w:rFonts w:ascii="Palatino Linotype" w:hAnsi="Palatino Linotype"/>
        </w:rPr>
        <w:t xml:space="preserve"> </w:t>
      </w:r>
      <w:r w:rsidR="00BB3A2E" w:rsidRPr="00D626D7">
        <w:rPr>
          <w:rFonts w:ascii="Palatino Linotype" w:hAnsi="Palatino Linotype"/>
        </w:rPr>
        <w:t xml:space="preserve">erkännande </w:t>
      </w:r>
      <w:r w:rsidRPr="00D626D7">
        <w:rPr>
          <w:rFonts w:ascii="Palatino Linotype" w:hAnsi="Palatino Linotype"/>
        </w:rPr>
        <w:t xml:space="preserve">”Centres </w:t>
      </w:r>
      <w:proofErr w:type="spellStart"/>
      <w:r w:rsidRPr="00D626D7">
        <w:rPr>
          <w:rFonts w:ascii="Palatino Linotype" w:hAnsi="Palatino Linotype"/>
        </w:rPr>
        <w:t>of</w:t>
      </w:r>
      <w:proofErr w:type="spellEnd"/>
      <w:r w:rsidRPr="00D626D7">
        <w:rPr>
          <w:rFonts w:ascii="Palatino Linotype" w:hAnsi="Palatino Linotype"/>
        </w:rPr>
        <w:t xml:space="preserve"> </w:t>
      </w:r>
      <w:proofErr w:type="spellStart"/>
      <w:r w:rsidRPr="00D626D7">
        <w:rPr>
          <w:rFonts w:ascii="Palatino Linotype" w:hAnsi="Palatino Linotype"/>
        </w:rPr>
        <w:t>Excellen</w:t>
      </w:r>
      <w:r w:rsidR="00771571" w:rsidRPr="00D626D7">
        <w:rPr>
          <w:rFonts w:ascii="Palatino Linotype" w:hAnsi="Palatino Linotype"/>
        </w:rPr>
        <w:t>ce</w:t>
      </w:r>
      <w:proofErr w:type="spellEnd"/>
      <w:r w:rsidRPr="00D626D7">
        <w:rPr>
          <w:rFonts w:ascii="Palatino Linotype" w:hAnsi="Palatino Linotype"/>
        </w:rPr>
        <w:t>” hos båda parter för ökad attraktivitet för</w:t>
      </w:r>
      <w:r w:rsidR="00574EC7" w:rsidRPr="00D626D7">
        <w:rPr>
          <w:rFonts w:ascii="Palatino Linotype" w:hAnsi="Palatino Linotype"/>
        </w:rPr>
        <w:t xml:space="preserve"> </w:t>
      </w:r>
      <w:r w:rsidR="00B7567C">
        <w:rPr>
          <w:rFonts w:ascii="Palatino Linotype" w:hAnsi="Palatino Linotype"/>
        </w:rPr>
        <w:t>Härnösands</w:t>
      </w:r>
      <w:r w:rsidR="006D11E6" w:rsidRPr="00D626D7">
        <w:rPr>
          <w:rFonts w:ascii="Palatino Linotype" w:hAnsi="Palatino Linotype"/>
        </w:rPr>
        <w:t xml:space="preserve"> kommun </w:t>
      </w:r>
      <w:r w:rsidR="00A51E98" w:rsidRPr="00D626D7">
        <w:rPr>
          <w:rFonts w:ascii="Palatino Linotype" w:hAnsi="Palatino Linotype"/>
        </w:rPr>
        <w:t>och Mittuniversitetet</w:t>
      </w:r>
      <w:r w:rsidRPr="00D626D7">
        <w:rPr>
          <w:rFonts w:ascii="Palatino Linotype" w:hAnsi="Palatino Linotype"/>
        </w:rPr>
        <w:t>. Områden vid Mittuniversitetet utvecklas i sams</w:t>
      </w:r>
      <w:r w:rsidR="00574EC7" w:rsidRPr="00D626D7">
        <w:rPr>
          <w:rFonts w:ascii="Palatino Linotype" w:hAnsi="Palatino Linotype"/>
        </w:rPr>
        <w:t xml:space="preserve">pel med utveckling av </w:t>
      </w:r>
      <w:r w:rsidR="009B6BAB" w:rsidRPr="00D626D7">
        <w:rPr>
          <w:rFonts w:ascii="Palatino Linotype" w:hAnsi="Palatino Linotype"/>
        </w:rPr>
        <w:t>kommu</w:t>
      </w:r>
      <w:r w:rsidR="00F45C91">
        <w:rPr>
          <w:rFonts w:ascii="Palatino Linotype" w:hAnsi="Palatino Linotype"/>
        </w:rPr>
        <w:t>n</w:t>
      </w:r>
      <w:r w:rsidR="00F55DD8">
        <w:rPr>
          <w:rFonts w:ascii="Palatino Linotype" w:hAnsi="Palatino Linotype"/>
        </w:rPr>
        <w:t>ens</w:t>
      </w:r>
      <w:r w:rsidR="009B6BAB" w:rsidRPr="00D626D7">
        <w:rPr>
          <w:rFonts w:ascii="Palatino Linotype" w:hAnsi="Palatino Linotype"/>
        </w:rPr>
        <w:t xml:space="preserve"> </w:t>
      </w:r>
      <w:r w:rsidR="0027020A" w:rsidRPr="00D626D7">
        <w:rPr>
          <w:rFonts w:ascii="Palatino Linotype" w:hAnsi="Palatino Linotype"/>
        </w:rPr>
        <w:t xml:space="preserve">egna </w:t>
      </w:r>
      <w:r w:rsidR="00FC4E1C" w:rsidRPr="00D626D7">
        <w:rPr>
          <w:rFonts w:ascii="Palatino Linotype" w:hAnsi="Palatino Linotype"/>
        </w:rPr>
        <w:t xml:space="preserve">verksamheter </w:t>
      </w:r>
      <w:r w:rsidR="0027020A" w:rsidRPr="00D626D7">
        <w:rPr>
          <w:rFonts w:ascii="Palatino Linotype" w:hAnsi="Palatino Linotype"/>
        </w:rPr>
        <w:t>och det lokala näringslivet.</w:t>
      </w:r>
    </w:p>
    <w:p w14:paraId="7AB3ABB5" w14:textId="77777777" w:rsidR="00DB0BA9" w:rsidRPr="00B1237D" w:rsidRDefault="007A5C65" w:rsidP="008E60E4">
      <w:pPr>
        <w:rPr>
          <w:rFonts w:ascii="Arial" w:hAnsi="Arial" w:cs="Arial"/>
          <w:b/>
          <w:sz w:val="24"/>
          <w:szCs w:val="24"/>
        </w:rPr>
      </w:pPr>
      <w:r w:rsidRPr="00B1237D">
        <w:rPr>
          <w:rFonts w:ascii="Arial" w:hAnsi="Arial" w:cs="Arial"/>
          <w:b/>
          <w:sz w:val="24"/>
          <w:szCs w:val="24"/>
        </w:rPr>
        <w:t>1.2</w:t>
      </w:r>
      <w:r w:rsidRPr="00B1237D">
        <w:rPr>
          <w:rFonts w:ascii="Arial" w:hAnsi="Arial" w:cs="Arial"/>
          <w:b/>
          <w:sz w:val="24"/>
          <w:szCs w:val="24"/>
        </w:rPr>
        <w:tab/>
      </w:r>
      <w:r w:rsidR="00024BDE" w:rsidRPr="00B1237D">
        <w:rPr>
          <w:rFonts w:ascii="Arial" w:hAnsi="Arial" w:cs="Arial"/>
          <w:b/>
          <w:sz w:val="24"/>
          <w:szCs w:val="24"/>
        </w:rPr>
        <w:t>Avtalsmål</w:t>
      </w:r>
    </w:p>
    <w:p w14:paraId="1FA46378" w14:textId="11F316D0" w:rsidR="006977BE" w:rsidRPr="00D626D7" w:rsidRDefault="00695622" w:rsidP="008E60E4">
      <w:pPr>
        <w:rPr>
          <w:rFonts w:ascii="Arial" w:hAnsi="Arial" w:cs="Arial"/>
          <w:b/>
        </w:rPr>
      </w:pPr>
      <w:r>
        <w:rPr>
          <w:rFonts w:ascii="Palatino Linotype" w:hAnsi="Palatino Linotype"/>
        </w:rPr>
        <w:t>Härnösands</w:t>
      </w:r>
      <w:r w:rsidR="009B6BAB" w:rsidRPr="00D626D7">
        <w:rPr>
          <w:rFonts w:ascii="Palatino Linotype" w:hAnsi="Palatino Linotype"/>
        </w:rPr>
        <w:t xml:space="preserve"> kommun </w:t>
      </w:r>
      <w:r w:rsidR="006D11E6" w:rsidRPr="00D626D7">
        <w:rPr>
          <w:rFonts w:ascii="Palatino Linotype" w:hAnsi="Palatino Linotype"/>
        </w:rPr>
        <w:t xml:space="preserve">och </w:t>
      </w:r>
      <w:r w:rsidR="00846222" w:rsidRPr="00D626D7">
        <w:rPr>
          <w:rFonts w:ascii="Palatino Linotype" w:hAnsi="Palatino Linotype"/>
        </w:rPr>
        <w:t>Mittuniversitetet</w:t>
      </w:r>
      <w:r w:rsidR="008E60E4" w:rsidRPr="00D626D7">
        <w:rPr>
          <w:rFonts w:ascii="Palatino Linotype" w:hAnsi="Palatino Linotype"/>
        </w:rPr>
        <w:t xml:space="preserve"> </w:t>
      </w:r>
      <w:r w:rsidR="00647233" w:rsidRPr="00D626D7">
        <w:rPr>
          <w:rFonts w:ascii="Palatino Linotype" w:hAnsi="Palatino Linotype"/>
        </w:rPr>
        <w:t xml:space="preserve">ska under avtalsperioden vid </w:t>
      </w:r>
      <w:r w:rsidR="00BB3A2E" w:rsidRPr="00D626D7">
        <w:rPr>
          <w:rFonts w:ascii="Palatino Linotype" w:hAnsi="Palatino Linotype"/>
        </w:rPr>
        <w:t>2</w:t>
      </w:r>
      <w:r w:rsidR="00647233" w:rsidRPr="00D626D7">
        <w:rPr>
          <w:rFonts w:ascii="Palatino Linotype" w:hAnsi="Palatino Linotype"/>
        </w:rPr>
        <w:t xml:space="preserve"> </w:t>
      </w:r>
      <w:r w:rsidR="00FB0F66" w:rsidRPr="00D626D7">
        <w:rPr>
          <w:rFonts w:ascii="Palatino Linotype" w:hAnsi="Palatino Linotype"/>
        </w:rPr>
        <w:t>–</w:t>
      </w:r>
      <w:r w:rsidR="00647233" w:rsidRPr="00D626D7">
        <w:rPr>
          <w:rFonts w:ascii="Palatino Linotype" w:hAnsi="Palatino Linotype"/>
        </w:rPr>
        <w:t xml:space="preserve"> </w:t>
      </w:r>
      <w:r w:rsidR="00BB3A2E" w:rsidRPr="00D626D7">
        <w:rPr>
          <w:rFonts w:ascii="Palatino Linotype" w:hAnsi="Palatino Linotype"/>
        </w:rPr>
        <w:t>4</w:t>
      </w:r>
      <w:r w:rsidR="008E60E4" w:rsidRPr="00D626D7">
        <w:rPr>
          <w:rFonts w:ascii="Palatino Linotype" w:hAnsi="Palatino Linotype"/>
        </w:rPr>
        <w:t xml:space="preserve"> beslutstillfällen per år utveckla och utvärd</w:t>
      </w:r>
      <w:r w:rsidR="00647233" w:rsidRPr="00D626D7">
        <w:rPr>
          <w:rFonts w:ascii="Palatino Linotype" w:hAnsi="Palatino Linotype"/>
        </w:rPr>
        <w:t xml:space="preserve">era en gemensam </w:t>
      </w:r>
      <w:r w:rsidR="00C312A4" w:rsidRPr="00D626D7">
        <w:rPr>
          <w:rFonts w:ascii="Palatino Linotype" w:hAnsi="Palatino Linotype"/>
        </w:rPr>
        <w:t>samverkansmodell.</w:t>
      </w:r>
      <w:r w:rsidR="0027020A" w:rsidRPr="00D626D7">
        <w:rPr>
          <w:rFonts w:ascii="Palatino Linotype" w:hAnsi="Palatino Linotype"/>
        </w:rPr>
        <w:t xml:space="preserve"> Forum för </w:t>
      </w:r>
      <w:r w:rsidR="0027020A" w:rsidRPr="00D626D7">
        <w:rPr>
          <w:rFonts w:ascii="Palatino Linotype" w:hAnsi="Palatino Linotype"/>
        </w:rPr>
        <w:lastRenderedPageBreak/>
        <w:t>detta är de gemensamma styrgruppsmöten som sker inom samverkansmodellen.</w:t>
      </w:r>
      <w:r w:rsidR="00C312A4" w:rsidRPr="00D626D7">
        <w:rPr>
          <w:rFonts w:ascii="Palatino Linotype" w:hAnsi="Palatino Linotype"/>
        </w:rPr>
        <w:t xml:space="preserve"> </w:t>
      </w:r>
      <w:r w:rsidR="006977BE" w:rsidRPr="00D626D7">
        <w:rPr>
          <w:rFonts w:ascii="Palatino Linotype" w:hAnsi="Palatino Linotype"/>
        </w:rPr>
        <w:t xml:space="preserve">Samverkansmodellen syftar till att systematiskt bereda, besluta och genomföra </w:t>
      </w:r>
      <w:r w:rsidR="00A11027" w:rsidRPr="00D626D7">
        <w:rPr>
          <w:rFonts w:ascii="Palatino Linotype" w:hAnsi="Palatino Linotype"/>
        </w:rPr>
        <w:t xml:space="preserve">projekt för att nå effektmål. </w:t>
      </w:r>
      <w:r w:rsidR="008E60E4" w:rsidRPr="00D626D7">
        <w:rPr>
          <w:rFonts w:ascii="Palatino Linotype" w:hAnsi="Palatino Linotype"/>
        </w:rPr>
        <w:t xml:space="preserve">Avtalet förbinder </w:t>
      </w:r>
      <w:r>
        <w:rPr>
          <w:rFonts w:ascii="Palatino Linotype" w:hAnsi="Palatino Linotype"/>
        </w:rPr>
        <w:t>Härnösands</w:t>
      </w:r>
      <w:r w:rsidR="009B6BAB" w:rsidRPr="00D626D7">
        <w:rPr>
          <w:rFonts w:ascii="Palatino Linotype" w:hAnsi="Palatino Linotype"/>
        </w:rPr>
        <w:t xml:space="preserve"> kommun </w:t>
      </w:r>
      <w:r w:rsidR="006D11E6" w:rsidRPr="00D626D7">
        <w:rPr>
          <w:rFonts w:ascii="Palatino Linotype" w:hAnsi="Palatino Linotype"/>
          <w:color w:val="000000" w:themeColor="text1"/>
        </w:rPr>
        <w:t xml:space="preserve">och </w:t>
      </w:r>
      <w:r w:rsidR="00812D34" w:rsidRPr="00D626D7">
        <w:rPr>
          <w:rFonts w:ascii="Palatino Linotype" w:hAnsi="Palatino Linotype"/>
          <w:color w:val="000000" w:themeColor="text1"/>
        </w:rPr>
        <w:t>Mitt</w:t>
      </w:r>
      <w:r w:rsidR="008E60E4" w:rsidRPr="00D626D7">
        <w:rPr>
          <w:rFonts w:ascii="Palatino Linotype" w:hAnsi="Palatino Linotype"/>
          <w:color w:val="000000" w:themeColor="text1"/>
        </w:rPr>
        <w:t xml:space="preserve">universitetet att avsätta ekonomiska medel enligt </w:t>
      </w:r>
      <w:r w:rsidR="00A11027" w:rsidRPr="00D626D7">
        <w:rPr>
          <w:rFonts w:ascii="Palatino Linotype" w:hAnsi="Palatino Linotype"/>
          <w:color w:val="000000" w:themeColor="text1"/>
        </w:rPr>
        <w:t xml:space="preserve">överenskommen </w:t>
      </w:r>
      <w:r w:rsidR="008E60E4" w:rsidRPr="00D626D7">
        <w:rPr>
          <w:rFonts w:ascii="Palatino Linotype" w:hAnsi="Palatino Linotype"/>
          <w:color w:val="000000" w:themeColor="text1"/>
        </w:rPr>
        <w:t>plan. Styrgruppen</w:t>
      </w:r>
      <w:r w:rsidR="00464DCD" w:rsidRPr="00D626D7">
        <w:rPr>
          <w:rFonts w:ascii="Palatino Linotype" w:hAnsi="Palatino Linotype"/>
          <w:color w:val="000000" w:themeColor="text1"/>
        </w:rPr>
        <w:t xml:space="preserve"> beslutar om varje projektstart </w:t>
      </w:r>
      <w:r w:rsidR="008E60E4" w:rsidRPr="00D626D7">
        <w:rPr>
          <w:rFonts w:ascii="Palatino Linotype" w:hAnsi="Palatino Linotype"/>
          <w:color w:val="000000" w:themeColor="text1"/>
        </w:rPr>
        <w:t>och finansiering. Planen bygger på 50 % insatser från varje part, så kallade ”</w:t>
      </w:r>
      <w:proofErr w:type="spellStart"/>
      <w:r w:rsidR="008E60E4" w:rsidRPr="00D626D7">
        <w:rPr>
          <w:rFonts w:ascii="Palatino Linotype" w:hAnsi="Palatino Linotype"/>
          <w:color w:val="000000" w:themeColor="text1"/>
        </w:rPr>
        <w:t>matching</w:t>
      </w:r>
      <w:proofErr w:type="spellEnd"/>
      <w:r w:rsidR="008E60E4" w:rsidRPr="00D626D7">
        <w:rPr>
          <w:rFonts w:ascii="Palatino Linotype" w:hAnsi="Palatino Linotype"/>
          <w:color w:val="000000" w:themeColor="text1"/>
        </w:rPr>
        <w:t xml:space="preserve"> </w:t>
      </w:r>
      <w:proofErr w:type="spellStart"/>
      <w:r w:rsidR="008E60E4" w:rsidRPr="00D626D7">
        <w:rPr>
          <w:rFonts w:ascii="Palatino Linotype" w:hAnsi="Palatino Linotype"/>
          <w:color w:val="000000" w:themeColor="text1"/>
        </w:rPr>
        <w:t>funds</w:t>
      </w:r>
      <w:proofErr w:type="spellEnd"/>
      <w:r w:rsidR="008E60E4" w:rsidRPr="00D626D7">
        <w:rPr>
          <w:rFonts w:ascii="Palatino Linotype" w:hAnsi="Palatino Linotype"/>
          <w:color w:val="000000" w:themeColor="text1"/>
        </w:rPr>
        <w:t>”.</w:t>
      </w:r>
    </w:p>
    <w:p w14:paraId="2524BD45" w14:textId="36FB17E8" w:rsidR="007A5C65" w:rsidRPr="00B1237D" w:rsidRDefault="007A5C65" w:rsidP="007A5C65">
      <w:pPr>
        <w:pStyle w:val="Rubrik2"/>
        <w:rPr>
          <w:rFonts w:ascii="Arial" w:hAnsi="Arial" w:cs="Arial"/>
          <w:color w:val="auto"/>
          <w:sz w:val="24"/>
          <w:szCs w:val="24"/>
        </w:rPr>
      </w:pPr>
      <w:r w:rsidRPr="00B1237D">
        <w:rPr>
          <w:rFonts w:ascii="Arial" w:hAnsi="Arial" w:cs="Arial"/>
          <w:color w:val="auto"/>
          <w:sz w:val="24"/>
          <w:szCs w:val="24"/>
        </w:rPr>
        <w:t>1</w:t>
      </w:r>
      <w:r w:rsidR="00F00F45" w:rsidRPr="00B1237D">
        <w:rPr>
          <w:rFonts w:ascii="Arial" w:hAnsi="Arial" w:cs="Arial"/>
          <w:color w:val="auto"/>
          <w:sz w:val="24"/>
          <w:szCs w:val="24"/>
        </w:rPr>
        <w:t>.</w:t>
      </w:r>
      <w:r w:rsidRPr="00B1237D">
        <w:rPr>
          <w:rFonts w:ascii="Arial" w:hAnsi="Arial" w:cs="Arial"/>
          <w:color w:val="auto"/>
          <w:sz w:val="24"/>
          <w:szCs w:val="24"/>
        </w:rPr>
        <w:t>3</w:t>
      </w:r>
      <w:r w:rsidRPr="00B1237D">
        <w:rPr>
          <w:rFonts w:ascii="Arial" w:hAnsi="Arial" w:cs="Arial"/>
          <w:color w:val="auto"/>
          <w:sz w:val="24"/>
          <w:szCs w:val="24"/>
        </w:rPr>
        <w:tab/>
        <w:t>Projektmål</w:t>
      </w:r>
    </w:p>
    <w:p w14:paraId="5389AF05" w14:textId="7528D1BC" w:rsidR="00822981" w:rsidRPr="00D626D7" w:rsidRDefault="007A5C65" w:rsidP="00822981">
      <w:pPr>
        <w:rPr>
          <w:rFonts w:ascii="Palatino" w:hAnsi="Palatino"/>
        </w:rPr>
      </w:pPr>
      <w:r w:rsidRPr="00D626D7">
        <w:rPr>
          <w:rFonts w:ascii="Palatino" w:hAnsi="Palatino"/>
        </w:rPr>
        <w:t>Projektens resultat ska leda mot effektmål. Avtalsparterna är överens om att prioriter</w:t>
      </w:r>
      <w:r w:rsidR="00512CFB" w:rsidRPr="00D626D7">
        <w:rPr>
          <w:rFonts w:ascii="Palatino" w:hAnsi="Palatino"/>
        </w:rPr>
        <w:t xml:space="preserve">a projekt som stödjer </w:t>
      </w:r>
      <w:r w:rsidR="009B6BAB" w:rsidRPr="00D626D7">
        <w:rPr>
          <w:rFonts w:ascii="Palatino" w:hAnsi="Palatino"/>
        </w:rPr>
        <w:t>kommun</w:t>
      </w:r>
      <w:r w:rsidR="00F55DD8">
        <w:rPr>
          <w:rFonts w:ascii="Palatino" w:hAnsi="Palatino"/>
        </w:rPr>
        <w:t>ens</w:t>
      </w:r>
      <w:r w:rsidR="009B6BAB" w:rsidRPr="00D626D7">
        <w:rPr>
          <w:rFonts w:ascii="Palatino" w:hAnsi="Palatino"/>
        </w:rPr>
        <w:t xml:space="preserve"> </w:t>
      </w:r>
      <w:r w:rsidR="00512CFB" w:rsidRPr="00D626D7">
        <w:rPr>
          <w:rFonts w:ascii="Palatino" w:hAnsi="Palatino"/>
        </w:rPr>
        <w:t xml:space="preserve">utveckling av dess verksamheter och/eller </w:t>
      </w:r>
      <w:proofErr w:type="spellStart"/>
      <w:r w:rsidR="009B6BAB" w:rsidRPr="00D626D7">
        <w:rPr>
          <w:rFonts w:ascii="Palatino" w:hAnsi="Palatino"/>
        </w:rPr>
        <w:t>kommun</w:t>
      </w:r>
      <w:r w:rsidR="00F55DD8">
        <w:rPr>
          <w:rFonts w:ascii="Palatino" w:hAnsi="Palatino"/>
        </w:rPr>
        <w:t>enes</w:t>
      </w:r>
      <w:proofErr w:type="spellEnd"/>
      <w:r w:rsidR="009B6BAB" w:rsidRPr="00D626D7">
        <w:rPr>
          <w:rFonts w:ascii="Palatino" w:hAnsi="Palatino"/>
        </w:rPr>
        <w:t xml:space="preserve"> </w:t>
      </w:r>
      <w:r w:rsidR="00512CFB" w:rsidRPr="00D626D7">
        <w:rPr>
          <w:rFonts w:ascii="Palatino" w:hAnsi="Palatino"/>
        </w:rPr>
        <w:t>strategi för utveckling av samhälle och näringsliv</w:t>
      </w:r>
      <w:r w:rsidR="00F00F45" w:rsidRPr="00D626D7">
        <w:rPr>
          <w:rFonts w:ascii="Palatino" w:hAnsi="Palatino"/>
        </w:rPr>
        <w:t>.</w:t>
      </w:r>
      <w:r w:rsidRPr="00D626D7">
        <w:rPr>
          <w:rFonts w:ascii="Palatino" w:hAnsi="Palatino"/>
        </w:rPr>
        <w:t xml:space="preserve"> Syftet är att stärka kopplingen mellan samhälle, näringsliv, </w:t>
      </w:r>
      <w:r w:rsidR="009B6BAB" w:rsidRPr="00D626D7">
        <w:rPr>
          <w:rFonts w:ascii="Palatino" w:hAnsi="Palatino"/>
        </w:rPr>
        <w:t>kommun</w:t>
      </w:r>
      <w:r w:rsidR="00F55DD8">
        <w:rPr>
          <w:rFonts w:ascii="Palatino" w:hAnsi="Palatino"/>
        </w:rPr>
        <w:t>ens</w:t>
      </w:r>
      <w:r w:rsidRPr="00D626D7">
        <w:rPr>
          <w:rFonts w:ascii="Palatino" w:hAnsi="Palatino"/>
        </w:rPr>
        <w:t xml:space="preserve"> verksamheter, grundutbildning och forskning. </w:t>
      </w:r>
      <w:r w:rsidR="00822981" w:rsidRPr="00D626D7">
        <w:rPr>
          <w:rFonts w:ascii="Palatino" w:hAnsi="Palatino"/>
        </w:rPr>
        <w:t xml:space="preserve">Projektportföljen sorteras upp i två områden, </w:t>
      </w:r>
      <w:r w:rsidR="0027020A" w:rsidRPr="00D626D7">
        <w:rPr>
          <w:rFonts w:ascii="Palatino" w:hAnsi="Palatino"/>
        </w:rPr>
        <w:t>m</w:t>
      </w:r>
      <w:r w:rsidR="00822981" w:rsidRPr="00D626D7">
        <w:rPr>
          <w:rFonts w:ascii="Palatino" w:hAnsi="Palatino"/>
        </w:rPr>
        <w:t xml:space="preserve">edborgarperspektivet respektive </w:t>
      </w:r>
      <w:r w:rsidR="00475B6B" w:rsidRPr="00D626D7">
        <w:rPr>
          <w:rFonts w:ascii="Palatino" w:hAnsi="Palatino"/>
        </w:rPr>
        <w:t>tillväxt</w:t>
      </w:r>
      <w:r w:rsidR="00822981" w:rsidRPr="00D626D7">
        <w:rPr>
          <w:rFonts w:ascii="Palatino" w:hAnsi="Palatino"/>
        </w:rPr>
        <w:t>perspektivet, och följs upp avseende beviljade medel inom respektive perspektiv och förhållandet däremellan.</w:t>
      </w:r>
    </w:p>
    <w:p w14:paraId="7EB1FC87" w14:textId="65E9DEB8" w:rsidR="00464DCD" w:rsidRPr="00B1237D" w:rsidRDefault="000511A0" w:rsidP="00024BDE">
      <w:pPr>
        <w:rPr>
          <w:rFonts w:ascii="Palatino Linotype" w:hAnsi="Palatino Linotype"/>
          <w:b/>
          <w:sz w:val="28"/>
          <w:szCs w:val="28"/>
        </w:rPr>
      </w:pPr>
      <w:r w:rsidRPr="00B1237D">
        <w:rPr>
          <w:rFonts w:ascii="Arial" w:hAnsi="Arial" w:cs="Arial"/>
          <w:b/>
          <w:sz w:val="28"/>
          <w:szCs w:val="28"/>
        </w:rPr>
        <w:t>2</w:t>
      </w:r>
      <w:r w:rsidR="007A5C65" w:rsidRPr="00B1237D">
        <w:rPr>
          <w:rFonts w:ascii="Arial" w:hAnsi="Arial" w:cs="Arial"/>
          <w:b/>
          <w:sz w:val="28"/>
          <w:szCs w:val="28"/>
        </w:rPr>
        <w:tab/>
      </w:r>
      <w:r w:rsidR="00464DCD" w:rsidRPr="00B1237D">
        <w:rPr>
          <w:rFonts w:ascii="Arial" w:hAnsi="Arial" w:cs="Arial"/>
          <w:b/>
          <w:sz w:val="28"/>
          <w:szCs w:val="28"/>
        </w:rPr>
        <w:t>Arbetssätt</w:t>
      </w:r>
      <w:r w:rsidR="007A5C65" w:rsidRPr="00B1237D">
        <w:rPr>
          <w:rFonts w:ascii="Arial" w:hAnsi="Arial" w:cs="Arial"/>
          <w:b/>
          <w:sz w:val="28"/>
          <w:szCs w:val="28"/>
        </w:rPr>
        <w:t xml:space="preserve"> och finansiering</w:t>
      </w:r>
    </w:p>
    <w:p w14:paraId="0D31C992" w14:textId="357A4609" w:rsidR="00464DCD" w:rsidRPr="00E0453E" w:rsidRDefault="006977BE" w:rsidP="00024BDE">
      <w:pPr>
        <w:rPr>
          <w:rFonts w:ascii="Palatino Linotype" w:hAnsi="Palatino Linotype"/>
          <w:sz w:val="20"/>
          <w:szCs w:val="20"/>
        </w:rPr>
      </w:pPr>
      <w:r w:rsidRPr="00E0453E">
        <w:rPr>
          <w:rFonts w:ascii="Palatino Linotype" w:hAnsi="Palatino Linotype"/>
          <w:noProof/>
          <w:sz w:val="20"/>
          <w:szCs w:val="20"/>
          <w:lang w:eastAsia="sv-SE"/>
        </w:rPr>
        <w:drawing>
          <wp:inline distT="0" distB="0" distL="0" distR="0" wp14:anchorId="00B2576A" wp14:editId="15274303">
            <wp:extent cx="5296918" cy="22383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00" cy="2242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6E1E5" w14:textId="77777777" w:rsidR="00464DCD" w:rsidRPr="00E0453E" w:rsidRDefault="00B57E23" w:rsidP="00024BDE">
      <w:pPr>
        <w:rPr>
          <w:rFonts w:ascii="Palatino Linotype" w:hAnsi="Palatino Linotype"/>
          <w:sz w:val="20"/>
          <w:szCs w:val="20"/>
          <w:u w:val="single"/>
        </w:rPr>
      </w:pPr>
      <w:r w:rsidRPr="00E0453E">
        <w:rPr>
          <w:rFonts w:ascii="Palatino Linotype" w:hAnsi="Palatino Linotype"/>
          <w:noProof/>
          <w:sz w:val="20"/>
          <w:szCs w:val="20"/>
          <w:lang w:eastAsia="sv-SE"/>
        </w:rPr>
        <w:drawing>
          <wp:inline distT="0" distB="0" distL="0" distR="0" wp14:anchorId="00E5874F" wp14:editId="00848871">
            <wp:extent cx="5311775" cy="2095500"/>
            <wp:effectExtent l="0" t="0" r="317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44" cy="2100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506FA" w14:textId="45346E98" w:rsidR="00024BDE" w:rsidRPr="00D626D7" w:rsidRDefault="000902EC" w:rsidP="00024BDE">
      <w:p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lastRenderedPageBreak/>
        <w:t xml:space="preserve">Styrgruppen ska senast i oktober följa upp innevarande </w:t>
      </w:r>
      <w:r w:rsidR="00891AD2" w:rsidRPr="00D626D7">
        <w:rPr>
          <w:rFonts w:ascii="Palatino Linotype" w:hAnsi="Palatino Linotype"/>
        </w:rPr>
        <w:t>årsverksamhet</w:t>
      </w:r>
      <w:r w:rsidR="00B16905" w:rsidRPr="00D626D7">
        <w:rPr>
          <w:rFonts w:ascii="Palatino Linotype" w:hAnsi="Palatino Linotype"/>
        </w:rPr>
        <w:t xml:space="preserve"> </w:t>
      </w:r>
      <w:r w:rsidR="00891AD2">
        <w:rPr>
          <w:rFonts w:ascii="Palatino Linotype" w:hAnsi="Palatino Linotype"/>
        </w:rPr>
        <w:t>be</w:t>
      </w:r>
      <w:r w:rsidR="00B16905" w:rsidRPr="00D626D7">
        <w:rPr>
          <w:rFonts w:ascii="Palatino Linotype" w:hAnsi="Palatino Linotype"/>
        </w:rPr>
        <w:t xml:space="preserve">sluta om inriktning </w:t>
      </w:r>
      <w:r w:rsidRPr="00D626D7">
        <w:rPr>
          <w:rFonts w:ascii="Palatino Linotype" w:hAnsi="Palatino Linotype"/>
        </w:rPr>
        <w:t xml:space="preserve">och verksamhet för det kommande året. </w:t>
      </w:r>
      <w:r w:rsidR="00647233" w:rsidRPr="00D626D7">
        <w:rPr>
          <w:rFonts w:ascii="Palatino Linotype" w:hAnsi="Palatino Linotype"/>
        </w:rPr>
        <w:t>Samverkans</w:t>
      </w:r>
      <w:r w:rsidR="008E60E4" w:rsidRPr="00D626D7">
        <w:rPr>
          <w:rFonts w:ascii="Palatino Linotype" w:hAnsi="Palatino Linotype"/>
        </w:rPr>
        <w:t>modell</w:t>
      </w:r>
      <w:r w:rsidR="00AA5CAE">
        <w:rPr>
          <w:rFonts w:ascii="Palatino Linotype" w:hAnsi="Palatino Linotype"/>
        </w:rPr>
        <w:t>en</w:t>
      </w:r>
      <w:r w:rsidRPr="00D626D7">
        <w:rPr>
          <w:rFonts w:ascii="Palatino Linotype" w:hAnsi="Palatino Linotype"/>
        </w:rPr>
        <w:t xml:space="preserve"> utvärderas</w:t>
      </w:r>
      <w:r w:rsidR="00AA5CAE">
        <w:rPr>
          <w:rFonts w:ascii="Palatino Linotype" w:hAnsi="Palatino Linotype"/>
        </w:rPr>
        <w:t xml:space="preserve"> om den l</w:t>
      </w:r>
      <w:r w:rsidRPr="00D626D7">
        <w:rPr>
          <w:rFonts w:ascii="Palatino Linotype" w:hAnsi="Palatino Linotype"/>
        </w:rPr>
        <w:t>eder avtal</w:t>
      </w:r>
      <w:r w:rsidR="00AA5CAE">
        <w:rPr>
          <w:rFonts w:ascii="Palatino Linotype" w:hAnsi="Palatino Linotype"/>
        </w:rPr>
        <w:t>et</w:t>
      </w:r>
      <w:r w:rsidRPr="00D626D7">
        <w:rPr>
          <w:rFonts w:ascii="Palatino Linotype" w:hAnsi="Palatino Linotype"/>
        </w:rPr>
        <w:t xml:space="preserve"> mot öns</w:t>
      </w:r>
      <w:r w:rsidR="00464DCD" w:rsidRPr="00D626D7">
        <w:rPr>
          <w:rFonts w:ascii="Palatino Linotype" w:hAnsi="Palatino Linotype"/>
        </w:rPr>
        <w:t>kat effektmål</w:t>
      </w:r>
      <w:r w:rsidR="00AA5CAE">
        <w:rPr>
          <w:rFonts w:ascii="Palatino Linotype" w:hAnsi="Palatino Linotype"/>
        </w:rPr>
        <w:t xml:space="preserve">. </w:t>
      </w:r>
      <w:r w:rsidR="00464DCD" w:rsidRPr="00D626D7">
        <w:rPr>
          <w:rFonts w:ascii="Palatino Linotype" w:hAnsi="Palatino Linotype"/>
        </w:rPr>
        <w:t xml:space="preserve"> </w:t>
      </w:r>
    </w:p>
    <w:p w14:paraId="0F116781" w14:textId="6102D379" w:rsidR="002C2CC3" w:rsidRPr="00B1237D" w:rsidRDefault="000511A0" w:rsidP="002C2CC3">
      <w:pPr>
        <w:pStyle w:val="Rubrik3"/>
        <w:rPr>
          <w:rFonts w:ascii="Palatino Linotype" w:hAnsi="Palatino Linotype"/>
          <w:color w:val="auto"/>
          <w:sz w:val="28"/>
          <w:szCs w:val="28"/>
        </w:rPr>
      </w:pPr>
      <w:r w:rsidRPr="00B1237D">
        <w:rPr>
          <w:rFonts w:ascii="Arial" w:hAnsi="Arial" w:cs="Arial"/>
          <w:color w:val="auto"/>
          <w:sz w:val="28"/>
          <w:szCs w:val="28"/>
        </w:rPr>
        <w:t>3</w:t>
      </w:r>
      <w:r w:rsidR="003C68B2" w:rsidRPr="00B1237D">
        <w:rPr>
          <w:rFonts w:ascii="Palatino Linotype" w:hAnsi="Palatino Linotype"/>
          <w:color w:val="auto"/>
          <w:sz w:val="28"/>
          <w:szCs w:val="28"/>
        </w:rPr>
        <w:tab/>
      </w:r>
      <w:r w:rsidR="002C2CC3" w:rsidRPr="00B1237D">
        <w:rPr>
          <w:rFonts w:ascii="Arial" w:hAnsi="Arial" w:cs="Arial"/>
          <w:color w:val="auto"/>
          <w:sz w:val="28"/>
          <w:szCs w:val="28"/>
        </w:rPr>
        <w:t>Målformulering</w:t>
      </w:r>
    </w:p>
    <w:p w14:paraId="29BC68A0" w14:textId="77777777" w:rsidR="000902EC" w:rsidRPr="00D626D7" w:rsidRDefault="00521993" w:rsidP="000902EC">
      <w:p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>P</w:t>
      </w:r>
      <w:r w:rsidR="004B124B" w:rsidRPr="00D626D7">
        <w:rPr>
          <w:rFonts w:ascii="Palatino Linotype" w:hAnsi="Palatino Linotype"/>
        </w:rPr>
        <w:t>r</w:t>
      </w:r>
      <w:r w:rsidR="000902EC" w:rsidRPr="00D626D7">
        <w:rPr>
          <w:rFonts w:ascii="Palatino Linotype" w:hAnsi="Palatino Linotype"/>
        </w:rPr>
        <w:t xml:space="preserve">ojekt ska beredas </w:t>
      </w:r>
      <w:r w:rsidR="00BA003A" w:rsidRPr="00D626D7">
        <w:rPr>
          <w:rFonts w:ascii="Palatino Linotype" w:hAnsi="Palatino Linotype"/>
        </w:rPr>
        <w:t>inför styrgruppens</w:t>
      </w:r>
      <w:r w:rsidR="008C1891" w:rsidRPr="00D626D7">
        <w:rPr>
          <w:rFonts w:ascii="Palatino Linotype" w:hAnsi="Palatino Linotype"/>
        </w:rPr>
        <w:t xml:space="preserve"> beslut</w:t>
      </w:r>
      <w:r w:rsidR="002C2CC3" w:rsidRPr="00D626D7">
        <w:rPr>
          <w:rFonts w:ascii="Palatino Linotype" w:hAnsi="Palatino Linotype"/>
        </w:rPr>
        <w:t xml:space="preserve">. Mål ska formuleras </w:t>
      </w:r>
      <w:r w:rsidR="000902EC" w:rsidRPr="00D626D7">
        <w:rPr>
          <w:rFonts w:ascii="Palatino Linotype" w:hAnsi="Palatino Linotype"/>
        </w:rPr>
        <w:t>utifrån följande logik</w:t>
      </w:r>
      <w:r w:rsidR="008C1891" w:rsidRPr="00D626D7">
        <w:rPr>
          <w:rFonts w:ascii="Palatino Linotype" w:hAnsi="Palatino Linotype"/>
        </w:rPr>
        <w:t>.</w:t>
      </w:r>
    </w:p>
    <w:p w14:paraId="2D4FA340" w14:textId="4B7F8690" w:rsidR="00B77FD4" w:rsidRPr="00D626D7" w:rsidRDefault="008C1891" w:rsidP="00A6709F">
      <w:pPr>
        <w:pStyle w:val="Liststycke"/>
        <w:numPr>
          <w:ilvl w:val="0"/>
          <w:numId w:val="3"/>
        </w:num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>Det finns ett tydligt behov/efterfrågan i</w:t>
      </w:r>
      <w:r w:rsidR="00464DCD" w:rsidRPr="00D626D7">
        <w:rPr>
          <w:rFonts w:ascii="Palatino Linotype" w:hAnsi="Palatino Linotype"/>
        </w:rPr>
        <w:t xml:space="preserve"> </w:t>
      </w:r>
      <w:r w:rsidRPr="00D626D7">
        <w:rPr>
          <w:rFonts w:ascii="Palatino Linotype" w:hAnsi="Palatino Linotype"/>
        </w:rPr>
        <w:t>näringsliv</w:t>
      </w:r>
      <w:r w:rsidR="00203B3F" w:rsidRPr="00D626D7">
        <w:rPr>
          <w:rFonts w:ascii="Palatino Linotype" w:hAnsi="Palatino Linotype"/>
        </w:rPr>
        <w:t xml:space="preserve">, </w:t>
      </w:r>
      <w:r w:rsidRPr="00D626D7">
        <w:rPr>
          <w:rFonts w:ascii="Palatino Linotype" w:hAnsi="Palatino Linotype"/>
        </w:rPr>
        <w:t>samhälle</w:t>
      </w:r>
      <w:r w:rsidR="00203B3F" w:rsidRPr="00D626D7">
        <w:rPr>
          <w:rFonts w:ascii="Palatino Linotype" w:hAnsi="Palatino Linotype"/>
        </w:rPr>
        <w:t xml:space="preserve"> och </w:t>
      </w:r>
      <w:r w:rsidR="00C312A4" w:rsidRPr="00D626D7">
        <w:rPr>
          <w:rFonts w:ascii="Palatino Linotype" w:hAnsi="Palatino Linotype"/>
        </w:rPr>
        <w:t xml:space="preserve">inom </w:t>
      </w:r>
      <w:r w:rsidR="00287DA6" w:rsidRPr="00D626D7">
        <w:rPr>
          <w:rFonts w:ascii="Palatino Linotype" w:hAnsi="Palatino Linotype"/>
        </w:rPr>
        <w:t xml:space="preserve">kommunens </w:t>
      </w:r>
      <w:r w:rsidR="00A6709F" w:rsidRPr="00D626D7">
        <w:rPr>
          <w:rFonts w:ascii="Palatino Linotype" w:hAnsi="Palatino Linotype"/>
        </w:rPr>
        <w:t xml:space="preserve">förvaltningar </w:t>
      </w:r>
      <w:r w:rsidR="003F474C" w:rsidRPr="00D626D7">
        <w:rPr>
          <w:rFonts w:ascii="Palatino Linotype" w:hAnsi="Palatino Linotype"/>
        </w:rPr>
        <w:t>och bolag</w:t>
      </w:r>
      <w:r w:rsidR="006977BE" w:rsidRPr="00D626D7">
        <w:rPr>
          <w:rFonts w:ascii="Palatino Linotype" w:hAnsi="Palatino Linotype"/>
          <w:b/>
          <w:i/>
        </w:rPr>
        <w:t xml:space="preserve"> </w:t>
      </w:r>
      <w:r w:rsidR="006977BE" w:rsidRPr="00D626D7">
        <w:rPr>
          <w:rFonts w:ascii="Palatino Linotype" w:hAnsi="Palatino Linotype"/>
        </w:rPr>
        <w:t>(behovsanalys/</w:t>
      </w:r>
      <w:r w:rsidR="002C2CC3" w:rsidRPr="00D626D7">
        <w:rPr>
          <w:rFonts w:ascii="Palatino Linotype" w:hAnsi="Palatino Linotype"/>
        </w:rPr>
        <w:t>omvärldsanalys)</w:t>
      </w:r>
      <w:r w:rsidR="003F474C">
        <w:rPr>
          <w:rFonts w:ascii="Palatino Linotype" w:hAnsi="Palatino Linotype"/>
        </w:rPr>
        <w:t xml:space="preserve">. </w:t>
      </w:r>
    </w:p>
    <w:p w14:paraId="2E0BA74E" w14:textId="6489FF57" w:rsidR="008C1891" w:rsidRPr="00D626D7" w:rsidRDefault="0007551C" w:rsidP="00B77FD4">
      <w:pPr>
        <w:pStyle w:val="Liststycke"/>
        <w:numPr>
          <w:ilvl w:val="0"/>
          <w:numId w:val="3"/>
        </w:num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 xml:space="preserve">De </w:t>
      </w:r>
      <w:r w:rsidR="00DF35D2" w:rsidRPr="00D626D7">
        <w:rPr>
          <w:rFonts w:ascii="Palatino Linotype" w:hAnsi="Palatino Linotype"/>
        </w:rPr>
        <w:t xml:space="preserve">finns </w:t>
      </w:r>
      <w:r w:rsidRPr="00D626D7">
        <w:rPr>
          <w:rFonts w:ascii="Palatino Linotype" w:hAnsi="Palatino Linotype"/>
        </w:rPr>
        <w:t xml:space="preserve">en tydlig relation mellan projektleveranser </w:t>
      </w:r>
      <w:r w:rsidR="00F00F45" w:rsidRPr="00D626D7">
        <w:rPr>
          <w:rFonts w:ascii="Palatino Linotype" w:hAnsi="Palatino Linotype"/>
        </w:rPr>
        <w:t xml:space="preserve">som </w:t>
      </w:r>
      <w:r w:rsidR="00512CFB" w:rsidRPr="00D626D7">
        <w:rPr>
          <w:rFonts w:ascii="Palatino Linotype" w:hAnsi="Palatino Linotype"/>
        </w:rPr>
        <w:t xml:space="preserve">stödjer </w:t>
      </w:r>
      <w:r w:rsidR="003F474C">
        <w:rPr>
          <w:rFonts w:ascii="Palatino Linotype" w:hAnsi="Palatino Linotype"/>
        </w:rPr>
        <w:t>K</w:t>
      </w:r>
      <w:r w:rsidR="009B6BAB" w:rsidRPr="00D626D7">
        <w:rPr>
          <w:rFonts w:ascii="Palatino Linotype" w:hAnsi="Palatino Linotype"/>
        </w:rPr>
        <w:t>ommun</w:t>
      </w:r>
      <w:r w:rsidR="00B93276">
        <w:rPr>
          <w:rFonts w:ascii="Palatino Linotype" w:hAnsi="Palatino Linotype"/>
        </w:rPr>
        <w:t xml:space="preserve">ens </w:t>
      </w:r>
      <w:r w:rsidR="00F00F45" w:rsidRPr="00D626D7">
        <w:rPr>
          <w:rFonts w:ascii="Palatino Linotype" w:hAnsi="Palatino Linotype"/>
        </w:rPr>
        <w:t>utveckling av dess verksamheter</w:t>
      </w:r>
      <w:r w:rsidR="00BE124A" w:rsidRPr="00D626D7">
        <w:rPr>
          <w:rFonts w:ascii="Palatino Linotype" w:hAnsi="Palatino Linotype"/>
        </w:rPr>
        <w:t xml:space="preserve"> och bolag</w:t>
      </w:r>
      <w:r w:rsidR="00F00F45" w:rsidRPr="00D626D7">
        <w:rPr>
          <w:rFonts w:ascii="Palatino Linotype" w:hAnsi="Palatino Linotype"/>
        </w:rPr>
        <w:t xml:space="preserve"> och/eller </w:t>
      </w:r>
      <w:r w:rsidR="004D22EC">
        <w:rPr>
          <w:rFonts w:ascii="Palatino Linotype" w:hAnsi="Palatino Linotype"/>
        </w:rPr>
        <w:t>K</w:t>
      </w:r>
      <w:r w:rsidR="009B6BAB" w:rsidRPr="00D626D7">
        <w:rPr>
          <w:rFonts w:ascii="Palatino Linotype" w:hAnsi="Palatino Linotype"/>
        </w:rPr>
        <w:t>ommun</w:t>
      </w:r>
      <w:r w:rsidR="00B93276">
        <w:rPr>
          <w:rFonts w:ascii="Palatino Linotype" w:hAnsi="Palatino Linotype"/>
        </w:rPr>
        <w:t>ens</w:t>
      </w:r>
      <w:r w:rsidR="009B6BAB" w:rsidRPr="00D626D7">
        <w:rPr>
          <w:rFonts w:ascii="Palatino Linotype" w:hAnsi="Palatino Linotype"/>
        </w:rPr>
        <w:t xml:space="preserve"> </w:t>
      </w:r>
      <w:r w:rsidR="00BB3A2E" w:rsidRPr="00D626D7">
        <w:rPr>
          <w:rFonts w:ascii="Palatino Linotype" w:hAnsi="Palatino Linotype"/>
        </w:rPr>
        <w:t xml:space="preserve">vision och mål </w:t>
      </w:r>
      <w:r w:rsidR="00512CFB" w:rsidRPr="00D626D7">
        <w:rPr>
          <w:rFonts w:ascii="Palatino Linotype" w:hAnsi="Palatino Linotype"/>
        </w:rPr>
        <w:t>för utveckling av samhälle och näringsliv</w:t>
      </w:r>
      <w:r w:rsidR="000511A0" w:rsidRPr="00D626D7">
        <w:rPr>
          <w:rFonts w:ascii="Palatino Linotype" w:hAnsi="Palatino Linotype"/>
        </w:rPr>
        <w:t>. På samma sätt ska en tydlig relation finnas till</w:t>
      </w:r>
      <w:r w:rsidR="00FC4D7E" w:rsidRPr="00D626D7">
        <w:rPr>
          <w:rFonts w:ascii="Palatino Linotype" w:hAnsi="Palatino Linotype"/>
        </w:rPr>
        <w:t xml:space="preserve"> </w:t>
      </w:r>
      <w:r w:rsidR="000511A0" w:rsidRPr="00D626D7">
        <w:rPr>
          <w:rFonts w:ascii="Palatino Linotype" w:hAnsi="Palatino Linotype"/>
        </w:rPr>
        <w:t xml:space="preserve">Mittuniversitetets </w:t>
      </w:r>
      <w:r w:rsidR="005C223A" w:rsidRPr="00D626D7">
        <w:rPr>
          <w:rFonts w:ascii="Palatino Linotype" w:hAnsi="Palatino Linotype"/>
        </w:rPr>
        <w:t>strategier</w:t>
      </w:r>
      <w:r w:rsidR="000511A0" w:rsidRPr="00D626D7">
        <w:rPr>
          <w:rFonts w:ascii="Palatino Linotype" w:hAnsi="Palatino Linotype"/>
        </w:rPr>
        <w:t>.</w:t>
      </w:r>
      <w:r w:rsidRPr="00D626D7">
        <w:rPr>
          <w:rFonts w:ascii="Palatino Linotype" w:hAnsi="Palatino Linotype"/>
        </w:rPr>
        <w:t xml:space="preserve"> </w:t>
      </w:r>
    </w:p>
    <w:p w14:paraId="0500F11D" w14:textId="44AA6D67" w:rsidR="00C11102" w:rsidRPr="00D626D7" w:rsidRDefault="00EA4E45" w:rsidP="004E5DC7">
      <w:pPr>
        <w:pStyle w:val="Liststycke"/>
        <w:numPr>
          <w:ilvl w:val="0"/>
          <w:numId w:val="3"/>
        </w:numPr>
        <w:rPr>
          <w:rFonts w:ascii="Palatino Linotype" w:hAnsi="Palatino Linotype"/>
        </w:rPr>
      </w:pPr>
      <w:r w:rsidRPr="00D626D7">
        <w:rPr>
          <w:rFonts w:ascii="Palatino Linotype" w:hAnsi="Palatino Linotype"/>
        </w:rPr>
        <w:t>Innehålla en b</w:t>
      </w:r>
      <w:r w:rsidR="00647233" w:rsidRPr="00D626D7">
        <w:rPr>
          <w:rFonts w:ascii="Palatino Linotype" w:hAnsi="Palatino Linotype"/>
        </w:rPr>
        <w:t>eskrivning</w:t>
      </w:r>
      <w:r w:rsidR="005F0A3C" w:rsidRPr="00D626D7">
        <w:rPr>
          <w:rFonts w:ascii="Palatino Linotype" w:hAnsi="Palatino Linotype"/>
        </w:rPr>
        <w:t xml:space="preserve"> av</w:t>
      </w:r>
      <w:r w:rsidR="00647233" w:rsidRPr="00D626D7">
        <w:rPr>
          <w:rFonts w:ascii="Palatino Linotype" w:hAnsi="Palatino Linotype"/>
        </w:rPr>
        <w:t xml:space="preserve"> hur projektet </w:t>
      </w:r>
      <w:r w:rsidR="00A511B5" w:rsidRPr="00D626D7">
        <w:rPr>
          <w:rFonts w:ascii="Palatino Linotype" w:hAnsi="Palatino Linotype"/>
        </w:rPr>
        <w:t>leder mot effektmål</w:t>
      </w:r>
      <w:r w:rsidR="00464DCD" w:rsidRPr="00D626D7">
        <w:rPr>
          <w:rFonts w:ascii="Palatino Linotype" w:hAnsi="Palatino Linotype"/>
        </w:rPr>
        <w:t xml:space="preserve"> samt hur planen ser ut </w:t>
      </w:r>
      <w:r w:rsidR="005F0A3C" w:rsidRPr="00D626D7">
        <w:rPr>
          <w:rFonts w:ascii="Palatino Linotype" w:hAnsi="Palatino Linotype"/>
        </w:rPr>
        <w:t xml:space="preserve">i </w:t>
      </w:r>
      <w:r w:rsidR="00464DCD" w:rsidRPr="00D626D7">
        <w:rPr>
          <w:rFonts w:ascii="Palatino Linotype" w:hAnsi="Palatino Linotype"/>
        </w:rPr>
        <w:t>nästa fas i projekt och uppväxling.</w:t>
      </w:r>
    </w:p>
    <w:p w14:paraId="708940ED" w14:textId="6162D49B" w:rsidR="00194CFA" w:rsidRPr="00B1237D" w:rsidRDefault="008A03FE" w:rsidP="008A03FE">
      <w:pPr>
        <w:pStyle w:val="Rubrik3"/>
        <w:rPr>
          <w:rFonts w:ascii="Arial" w:hAnsi="Arial" w:cs="Arial"/>
          <w:color w:val="auto"/>
          <w:sz w:val="28"/>
          <w:szCs w:val="28"/>
        </w:rPr>
      </w:pPr>
      <w:r w:rsidRPr="00B1237D">
        <w:rPr>
          <w:rFonts w:ascii="Arial" w:hAnsi="Arial" w:cs="Arial"/>
          <w:color w:val="auto"/>
          <w:sz w:val="28"/>
          <w:szCs w:val="28"/>
        </w:rPr>
        <w:t xml:space="preserve">4                </w:t>
      </w:r>
      <w:r w:rsidR="00194CFA" w:rsidRPr="00B1237D">
        <w:rPr>
          <w:rFonts w:ascii="Arial" w:hAnsi="Arial" w:cs="Arial"/>
          <w:color w:val="auto"/>
          <w:sz w:val="28"/>
          <w:szCs w:val="28"/>
        </w:rPr>
        <w:t>Mål att</w:t>
      </w:r>
      <w:r w:rsidR="00851040" w:rsidRPr="00B1237D">
        <w:rPr>
          <w:rFonts w:ascii="Arial" w:hAnsi="Arial" w:cs="Arial"/>
          <w:color w:val="auto"/>
          <w:sz w:val="28"/>
          <w:szCs w:val="28"/>
        </w:rPr>
        <w:t xml:space="preserve"> följa upp och</w:t>
      </w:r>
      <w:r w:rsidR="00194CFA" w:rsidRPr="00B1237D">
        <w:rPr>
          <w:rFonts w:ascii="Arial" w:hAnsi="Arial" w:cs="Arial"/>
          <w:color w:val="auto"/>
          <w:sz w:val="28"/>
          <w:szCs w:val="28"/>
        </w:rPr>
        <w:t xml:space="preserve"> kommunicera</w:t>
      </w:r>
    </w:p>
    <w:p w14:paraId="65F6B3FC" w14:textId="209FEE6E" w:rsidR="00A80692" w:rsidRPr="00B1237D" w:rsidRDefault="00283C9D" w:rsidP="00A80692">
      <w:pPr>
        <w:pStyle w:val="Rubrik2"/>
        <w:rPr>
          <w:rFonts w:ascii="Arial" w:hAnsi="Arial" w:cs="Arial"/>
          <w:color w:val="auto"/>
          <w:sz w:val="24"/>
          <w:szCs w:val="24"/>
        </w:rPr>
      </w:pPr>
      <w:r w:rsidRPr="00B1237D">
        <w:rPr>
          <w:rFonts w:ascii="Arial" w:hAnsi="Arial" w:cs="Arial"/>
          <w:color w:val="auto"/>
          <w:sz w:val="24"/>
          <w:szCs w:val="24"/>
        </w:rPr>
        <w:t>4.1</w:t>
      </w:r>
      <w:r w:rsidRPr="00B1237D">
        <w:rPr>
          <w:rFonts w:ascii="Arial" w:hAnsi="Arial" w:cs="Arial"/>
          <w:color w:val="auto"/>
          <w:sz w:val="24"/>
          <w:szCs w:val="24"/>
        </w:rPr>
        <w:tab/>
        <w:t>Effektmål för Avt</w:t>
      </w:r>
      <w:r w:rsidR="0083694E" w:rsidRPr="00B1237D">
        <w:rPr>
          <w:rFonts w:ascii="Arial" w:hAnsi="Arial" w:cs="Arial"/>
          <w:color w:val="auto"/>
          <w:sz w:val="24"/>
          <w:szCs w:val="24"/>
        </w:rPr>
        <w:t xml:space="preserve">al </w:t>
      </w:r>
      <w:r w:rsidR="00600F07" w:rsidRPr="00B1237D">
        <w:rPr>
          <w:rFonts w:ascii="Arial" w:hAnsi="Arial" w:cs="Arial"/>
          <w:color w:val="auto"/>
          <w:sz w:val="24"/>
          <w:szCs w:val="24"/>
        </w:rPr>
        <w:br/>
      </w:r>
    </w:p>
    <w:p w14:paraId="30C4C3EC" w14:textId="0B21C1E3" w:rsidR="00A80692" w:rsidRPr="0013773F" w:rsidRDefault="00A80692" w:rsidP="00D97AA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 w:rsidRPr="0013773F">
        <w:rPr>
          <w:rFonts w:ascii="Palatino Linotype" w:hAnsi="Palatino Linotype"/>
        </w:rPr>
        <w:t xml:space="preserve">. </w:t>
      </w:r>
      <w:r w:rsidR="004D4B35" w:rsidRPr="0013773F">
        <w:rPr>
          <w:rFonts w:ascii="Palatino Linotype" w:hAnsi="Palatino Linotype"/>
        </w:rPr>
        <w:t xml:space="preserve">Styrgruppen beslutar </w:t>
      </w:r>
      <w:r w:rsidR="00BF7E91" w:rsidRPr="0013773F">
        <w:rPr>
          <w:rFonts w:ascii="Palatino Linotype" w:hAnsi="Palatino Linotype"/>
        </w:rPr>
        <w:t>varje år</w:t>
      </w:r>
      <w:r w:rsidR="00197A05" w:rsidRPr="0013773F">
        <w:rPr>
          <w:rFonts w:ascii="Palatino Linotype" w:hAnsi="Palatino Linotype"/>
        </w:rPr>
        <w:t xml:space="preserve"> </w:t>
      </w:r>
      <w:r w:rsidR="00B420B3" w:rsidRPr="0013773F">
        <w:rPr>
          <w:rFonts w:ascii="Palatino Linotype" w:hAnsi="Palatino Linotype"/>
        </w:rPr>
        <w:t>i kvartal 4</w:t>
      </w:r>
      <w:r w:rsidR="00BF7E91" w:rsidRPr="0013773F">
        <w:rPr>
          <w:rFonts w:ascii="Palatino Linotype" w:hAnsi="Palatino Linotype"/>
        </w:rPr>
        <w:t>,</w:t>
      </w:r>
      <w:r w:rsidR="00AE58B3" w:rsidRPr="0013773F">
        <w:rPr>
          <w:rFonts w:ascii="Palatino Linotype" w:hAnsi="Palatino Linotype"/>
        </w:rPr>
        <w:t xml:space="preserve"> </w:t>
      </w:r>
      <w:r w:rsidR="00BF7E91" w:rsidRPr="0013773F">
        <w:rPr>
          <w:rFonts w:ascii="Palatino Linotype" w:hAnsi="Palatino Linotype"/>
        </w:rPr>
        <w:t>om prioriterade områden</w:t>
      </w:r>
      <w:r w:rsidR="00482F49" w:rsidRPr="0013773F">
        <w:rPr>
          <w:rFonts w:ascii="Palatino Linotype" w:hAnsi="Palatino Linotype"/>
        </w:rPr>
        <w:t>, 2 – 3 områden,</w:t>
      </w:r>
      <w:r w:rsidR="00BF7E91" w:rsidRPr="0013773F">
        <w:rPr>
          <w:rFonts w:ascii="Palatino Linotype" w:hAnsi="Palatino Linotype"/>
        </w:rPr>
        <w:t xml:space="preserve"> för </w:t>
      </w:r>
      <w:r w:rsidR="00BB7448" w:rsidRPr="0013773F">
        <w:rPr>
          <w:rFonts w:ascii="Palatino Linotype" w:hAnsi="Palatino Linotype"/>
        </w:rPr>
        <w:t xml:space="preserve">ett </w:t>
      </w:r>
      <w:r w:rsidR="00AE58B3" w:rsidRPr="0013773F">
        <w:rPr>
          <w:rFonts w:ascii="Palatino Linotype" w:hAnsi="Palatino Linotype"/>
        </w:rPr>
        <w:t>år</w:t>
      </w:r>
      <w:r w:rsidR="00BB7448" w:rsidRPr="0013773F">
        <w:rPr>
          <w:rFonts w:ascii="Palatino Linotype" w:hAnsi="Palatino Linotype"/>
        </w:rPr>
        <w:t xml:space="preserve"> framåt</w:t>
      </w:r>
      <w:r w:rsidR="00AE58B3" w:rsidRPr="0013773F">
        <w:rPr>
          <w:rFonts w:ascii="Palatino Linotype" w:hAnsi="Palatino Linotype"/>
        </w:rPr>
        <w:t>. För v</w:t>
      </w:r>
      <w:r w:rsidR="004A02FE" w:rsidRPr="0013773F">
        <w:rPr>
          <w:rFonts w:ascii="Palatino Linotype" w:hAnsi="Palatino Linotype"/>
        </w:rPr>
        <w:t>arje</w:t>
      </w:r>
      <w:r w:rsidR="0034623F" w:rsidRPr="0013773F">
        <w:rPr>
          <w:rFonts w:ascii="Palatino Linotype" w:hAnsi="Palatino Linotype"/>
        </w:rPr>
        <w:t xml:space="preserve"> </w:t>
      </w:r>
      <w:r w:rsidR="004A02FE" w:rsidRPr="0013773F">
        <w:rPr>
          <w:rFonts w:ascii="Palatino Linotype" w:hAnsi="Palatino Linotype"/>
        </w:rPr>
        <w:t>prioritera</w:t>
      </w:r>
      <w:r w:rsidR="00E834EA" w:rsidRPr="0013773F">
        <w:rPr>
          <w:rFonts w:ascii="Palatino Linotype" w:hAnsi="Palatino Linotype"/>
        </w:rPr>
        <w:t>t</w:t>
      </w:r>
      <w:r w:rsidR="004A02FE" w:rsidRPr="0013773F">
        <w:rPr>
          <w:rFonts w:ascii="Palatino Linotype" w:hAnsi="Palatino Linotype"/>
        </w:rPr>
        <w:t xml:space="preserve"> område ska</w:t>
      </w:r>
      <w:r w:rsidR="00112024" w:rsidRPr="0013773F">
        <w:rPr>
          <w:rFonts w:ascii="Palatino Linotype" w:hAnsi="Palatino Linotype"/>
        </w:rPr>
        <w:t xml:space="preserve"> styrgruppen</w:t>
      </w:r>
      <w:r w:rsidR="00A90238" w:rsidRPr="0013773F">
        <w:rPr>
          <w:rFonts w:ascii="Palatino Linotype" w:hAnsi="Palatino Linotype"/>
        </w:rPr>
        <w:t xml:space="preserve"> </w:t>
      </w:r>
      <w:r w:rsidR="00BB7448" w:rsidRPr="0013773F">
        <w:rPr>
          <w:rFonts w:ascii="Palatino Linotype" w:hAnsi="Palatino Linotype"/>
        </w:rPr>
        <w:t xml:space="preserve">under ett år </w:t>
      </w:r>
      <w:r w:rsidR="00E03213" w:rsidRPr="0013773F">
        <w:rPr>
          <w:rFonts w:ascii="Palatino Linotype" w:hAnsi="Palatino Linotype"/>
        </w:rPr>
        <w:t xml:space="preserve">ha beslutat </w:t>
      </w:r>
      <w:r w:rsidR="00E834EA" w:rsidRPr="0013773F">
        <w:rPr>
          <w:rFonts w:ascii="Palatino Linotype" w:hAnsi="Palatino Linotype"/>
        </w:rPr>
        <w:t xml:space="preserve">start </w:t>
      </w:r>
      <w:r w:rsidR="00E03213" w:rsidRPr="0013773F">
        <w:rPr>
          <w:rFonts w:ascii="Palatino Linotype" w:hAnsi="Palatino Linotype"/>
        </w:rPr>
        <w:t xml:space="preserve">om minst en förstudie eller </w:t>
      </w:r>
      <w:r w:rsidR="008E5CA1" w:rsidRPr="0013773F">
        <w:rPr>
          <w:rFonts w:ascii="Palatino Linotype" w:hAnsi="Palatino Linotype"/>
        </w:rPr>
        <w:t xml:space="preserve">ett </w:t>
      </w:r>
      <w:r w:rsidR="00E03213" w:rsidRPr="0013773F">
        <w:rPr>
          <w:rFonts w:ascii="Palatino Linotype" w:hAnsi="Palatino Linotype"/>
        </w:rPr>
        <w:t>projekt</w:t>
      </w:r>
    </w:p>
    <w:p w14:paraId="00B3CE5D" w14:textId="580E3E89" w:rsidR="00A80692" w:rsidRPr="0013773F" w:rsidRDefault="00A80692" w:rsidP="00D97AAF">
      <w:pPr>
        <w:rPr>
          <w:rFonts w:ascii="Palatino Linotype" w:hAnsi="Palatino Linotype" w:cstheme="minorHAnsi"/>
        </w:rPr>
      </w:pPr>
      <w:r w:rsidRPr="0013773F">
        <w:rPr>
          <w:rFonts w:ascii="Palatino Linotype" w:hAnsi="Palatino Linotype" w:cstheme="minorHAnsi"/>
        </w:rPr>
        <w:t xml:space="preserve">2. </w:t>
      </w:r>
      <w:r w:rsidR="00B279B5" w:rsidRPr="0013773F">
        <w:rPr>
          <w:rFonts w:ascii="Palatino Linotype" w:hAnsi="Palatino Linotype" w:cstheme="minorHAnsi"/>
        </w:rPr>
        <w:t>Under avtalsperioden</w:t>
      </w:r>
      <w:r w:rsidR="00C11102" w:rsidRPr="0013773F">
        <w:rPr>
          <w:rFonts w:ascii="Palatino Linotype" w:hAnsi="Palatino Linotype" w:cstheme="minorHAnsi"/>
        </w:rPr>
        <w:t xml:space="preserve"> sk</w:t>
      </w:r>
      <w:r w:rsidR="00B279B5" w:rsidRPr="0013773F">
        <w:rPr>
          <w:rFonts w:ascii="Palatino Linotype" w:hAnsi="Palatino Linotype" w:cstheme="minorHAnsi"/>
        </w:rPr>
        <w:t>a m</w:t>
      </w:r>
      <w:r w:rsidR="004A02FE" w:rsidRPr="0013773F">
        <w:rPr>
          <w:rFonts w:ascii="Palatino Linotype" w:hAnsi="Palatino Linotype" w:cstheme="minorHAnsi"/>
        </w:rPr>
        <w:t>inst</w:t>
      </w:r>
      <w:r w:rsidR="00ED2CAF" w:rsidRPr="0013773F">
        <w:rPr>
          <w:rFonts w:ascii="Palatino Linotype" w:hAnsi="Palatino Linotype" w:cstheme="minorHAnsi"/>
        </w:rPr>
        <w:t xml:space="preserve"> </w:t>
      </w:r>
      <w:r w:rsidR="009C190B" w:rsidRPr="0013773F">
        <w:rPr>
          <w:rFonts w:ascii="Palatino Linotype" w:hAnsi="Palatino Linotype" w:cstheme="minorHAnsi"/>
        </w:rPr>
        <w:t>3</w:t>
      </w:r>
      <w:r w:rsidR="00ED2CAF" w:rsidRPr="0013773F">
        <w:rPr>
          <w:rFonts w:ascii="Palatino Linotype" w:hAnsi="Palatino Linotype" w:cstheme="minorHAnsi"/>
        </w:rPr>
        <w:t xml:space="preserve"> uppväxla</w:t>
      </w:r>
      <w:r w:rsidR="009C190B" w:rsidRPr="0013773F">
        <w:rPr>
          <w:rFonts w:ascii="Palatino Linotype" w:hAnsi="Palatino Linotype" w:cstheme="minorHAnsi"/>
        </w:rPr>
        <w:t>de</w:t>
      </w:r>
      <w:r w:rsidR="00ED2CAF" w:rsidRPr="0013773F">
        <w:rPr>
          <w:rFonts w:ascii="Palatino Linotype" w:hAnsi="Palatino Linotype" w:cstheme="minorHAnsi"/>
        </w:rPr>
        <w:t xml:space="preserve"> projekt med extern finansiering ha startats upp och 2 med ansökan klar och inskickad. </w:t>
      </w:r>
      <w:r w:rsidR="007B2C6B" w:rsidRPr="0013773F">
        <w:rPr>
          <w:rFonts w:ascii="Palatino Linotype" w:hAnsi="Palatino Linotype"/>
        </w:rPr>
        <w:br/>
      </w:r>
    </w:p>
    <w:p w14:paraId="2E16C314" w14:textId="423018D9" w:rsidR="00A80692" w:rsidRPr="0013773F" w:rsidRDefault="00A80692" w:rsidP="00A80692">
      <w:pPr>
        <w:pStyle w:val="Rubrik2"/>
        <w:rPr>
          <w:rFonts w:ascii="Arial" w:hAnsi="Arial" w:cs="Arial"/>
          <w:color w:val="auto"/>
          <w:sz w:val="24"/>
          <w:szCs w:val="24"/>
        </w:rPr>
      </w:pPr>
      <w:r w:rsidRPr="0013773F">
        <w:rPr>
          <w:rFonts w:ascii="Arial" w:hAnsi="Arial" w:cs="Arial"/>
          <w:color w:val="auto"/>
          <w:sz w:val="24"/>
          <w:szCs w:val="24"/>
        </w:rPr>
        <w:t>4.2</w:t>
      </w:r>
      <w:r w:rsidRPr="0013773F">
        <w:rPr>
          <w:rFonts w:ascii="Arial" w:hAnsi="Arial" w:cs="Arial"/>
          <w:color w:val="auto"/>
          <w:sz w:val="24"/>
          <w:szCs w:val="24"/>
        </w:rPr>
        <w:tab/>
        <w:t>Effektmål för Bilaga Kompetensförsörjning</w:t>
      </w:r>
      <w:r w:rsidR="00600F07" w:rsidRPr="0013773F">
        <w:rPr>
          <w:rFonts w:ascii="Arial" w:hAnsi="Arial" w:cs="Arial"/>
          <w:color w:val="auto"/>
          <w:sz w:val="24"/>
          <w:szCs w:val="24"/>
        </w:rPr>
        <w:br/>
      </w:r>
    </w:p>
    <w:p w14:paraId="6113CAFB" w14:textId="0D7D0382" w:rsidR="00A80692" w:rsidRPr="0013773F" w:rsidRDefault="00C85F73" w:rsidP="00D97AAF">
      <w:pPr>
        <w:rPr>
          <w:rFonts w:ascii="Palatino Linotype" w:hAnsi="Palatino Linotype"/>
        </w:rPr>
      </w:pPr>
      <w:r w:rsidRPr="0013773F">
        <w:rPr>
          <w:rFonts w:ascii="Palatino Linotype" w:hAnsi="Palatino Linotype"/>
        </w:rPr>
        <w:t>1.</w:t>
      </w:r>
      <w:r w:rsidR="006734D6" w:rsidRPr="0013773F">
        <w:rPr>
          <w:rFonts w:ascii="Palatino Linotype" w:hAnsi="Palatino Linotype"/>
        </w:rPr>
        <w:t xml:space="preserve"> </w:t>
      </w:r>
      <w:r w:rsidR="00E900BD" w:rsidRPr="0013773F">
        <w:rPr>
          <w:rFonts w:ascii="Palatino Linotype" w:hAnsi="Palatino Linotype"/>
        </w:rPr>
        <w:t>F</w:t>
      </w:r>
      <w:r w:rsidR="00D20AE4" w:rsidRPr="0013773F">
        <w:rPr>
          <w:rFonts w:ascii="Palatino Linotype" w:hAnsi="Palatino Linotype"/>
        </w:rPr>
        <w:t xml:space="preserve">ler söker </w:t>
      </w:r>
      <w:r w:rsidR="00A23E7B" w:rsidRPr="0013773F">
        <w:rPr>
          <w:rFonts w:ascii="Palatino Linotype" w:hAnsi="Palatino Linotype"/>
        </w:rPr>
        <w:t xml:space="preserve">till </w:t>
      </w:r>
      <w:r w:rsidR="00E900BD" w:rsidRPr="0013773F">
        <w:rPr>
          <w:rFonts w:ascii="Palatino Linotype" w:hAnsi="Palatino Linotype"/>
        </w:rPr>
        <w:t>högskolestudier</w:t>
      </w:r>
      <w:r w:rsidR="00F03ECE" w:rsidRPr="0013773F">
        <w:rPr>
          <w:rFonts w:ascii="Palatino Linotype" w:hAnsi="Palatino Linotype"/>
        </w:rPr>
        <w:t>, program vid universitet eller högskola,</w:t>
      </w:r>
      <w:r w:rsidR="00B25CFD" w:rsidRPr="0013773F">
        <w:rPr>
          <w:rFonts w:ascii="Palatino Linotype" w:hAnsi="Palatino Linotype"/>
        </w:rPr>
        <w:t xml:space="preserve"> </w:t>
      </w:r>
      <w:r w:rsidR="001306EF" w:rsidRPr="0013773F">
        <w:rPr>
          <w:rFonts w:ascii="Palatino Linotype" w:hAnsi="Palatino Linotype"/>
        </w:rPr>
        <w:t xml:space="preserve">från </w:t>
      </w:r>
      <w:r w:rsidR="009C190B" w:rsidRPr="0013773F">
        <w:rPr>
          <w:rFonts w:ascii="Palatino Linotype" w:hAnsi="Palatino Linotype"/>
        </w:rPr>
        <w:t>Härnösands</w:t>
      </w:r>
      <w:r w:rsidR="001306EF" w:rsidRPr="0013773F">
        <w:rPr>
          <w:rFonts w:ascii="Palatino Linotype" w:hAnsi="Palatino Linotype"/>
        </w:rPr>
        <w:t xml:space="preserve"> kommun.</w:t>
      </w:r>
      <w:r w:rsidR="00E153F0" w:rsidRPr="0013773F">
        <w:rPr>
          <w:rFonts w:ascii="Palatino Linotype" w:hAnsi="Palatino Linotype"/>
        </w:rPr>
        <w:t xml:space="preserve"> </w:t>
      </w:r>
      <w:r w:rsidR="00837182" w:rsidRPr="0013773F">
        <w:rPr>
          <w:rFonts w:ascii="Palatino Linotype" w:hAnsi="Palatino Linotype"/>
        </w:rPr>
        <w:t xml:space="preserve">Som mått används är andelen gymnasieelever som påbörjat högskolestudier inom tre år efter avslutat gymnasium. Statistiken redovisas av Skolverket och Statistiska centralbyrån (SCB). </w:t>
      </w:r>
      <w:r w:rsidR="00987E50" w:rsidRPr="0013773F">
        <w:rPr>
          <w:rFonts w:ascii="Palatino Linotype" w:hAnsi="Palatino Linotype"/>
        </w:rPr>
        <w:t>Som referensni</w:t>
      </w:r>
      <w:r w:rsidR="003E7F45" w:rsidRPr="0013773F">
        <w:rPr>
          <w:rFonts w:ascii="Palatino Linotype" w:hAnsi="Palatino Linotype"/>
        </w:rPr>
        <w:t>vå använ</w:t>
      </w:r>
      <w:r w:rsidR="001B03AB" w:rsidRPr="0013773F">
        <w:rPr>
          <w:rFonts w:ascii="Palatino Linotype" w:hAnsi="Palatino Linotype"/>
        </w:rPr>
        <w:t xml:space="preserve">ds </w:t>
      </w:r>
      <w:r w:rsidR="003E7F45" w:rsidRPr="0013773F">
        <w:rPr>
          <w:rFonts w:ascii="Palatino Linotype" w:hAnsi="Palatino Linotype"/>
        </w:rPr>
        <w:t>år 2020</w:t>
      </w:r>
      <w:r w:rsidR="00E526A8" w:rsidRPr="0013773F">
        <w:rPr>
          <w:rFonts w:ascii="Palatino Linotype" w:hAnsi="Palatino Linotype"/>
        </w:rPr>
        <w:t xml:space="preserve">, dvs </w:t>
      </w:r>
      <w:r w:rsidR="00B77245" w:rsidRPr="0013773F">
        <w:rPr>
          <w:rFonts w:ascii="Palatino Linotype" w:hAnsi="Palatino Linotype"/>
        </w:rPr>
        <w:t>gym</w:t>
      </w:r>
      <w:r w:rsidR="00D223E5" w:rsidRPr="0013773F">
        <w:rPr>
          <w:rFonts w:ascii="Palatino Linotype" w:hAnsi="Palatino Linotype"/>
        </w:rPr>
        <w:t>n</w:t>
      </w:r>
      <w:r w:rsidR="00B77245" w:rsidRPr="0013773F">
        <w:rPr>
          <w:rFonts w:ascii="Palatino Linotype" w:hAnsi="Palatino Linotype"/>
        </w:rPr>
        <w:t xml:space="preserve">asielever som avslutade </w:t>
      </w:r>
      <w:r w:rsidR="00D223E5" w:rsidRPr="0013773F">
        <w:rPr>
          <w:rFonts w:ascii="Palatino Linotype" w:hAnsi="Palatino Linotype"/>
        </w:rPr>
        <w:t>gym</w:t>
      </w:r>
      <w:r w:rsidR="00E80657" w:rsidRPr="0013773F">
        <w:rPr>
          <w:rFonts w:ascii="Palatino Linotype" w:hAnsi="Palatino Linotype"/>
        </w:rPr>
        <w:t>n</w:t>
      </w:r>
      <w:r w:rsidR="00D223E5" w:rsidRPr="0013773F">
        <w:rPr>
          <w:rFonts w:ascii="Palatino Linotype" w:hAnsi="Palatino Linotype"/>
        </w:rPr>
        <w:t>asiet läsåret 201</w:t>
      </w:r>
      <w:r w:rsidR="00F875BF" w:rsidRPr="0013773F">
        <w:rPr>
          <w:rFonts w:ascii="Palatino Linotype" w:hAnsi="Palatino Linotype"/>
        </w:rPr>
        <w:t xml:space="preserve">6/2017. Ambitionen är att se en </w:t>
      </w:r>
      <w:r w:rsidR="004D01B6" w:rsidRPr="0013773F">
        <w:rPr>
          <w:rFonts w:ascii="Palatino Linotype" w:hAnsi="Palatino Linotype"/>
        </w:rPr>
        <w:t xml:space="preserve">tydlig förändring år 2024, dvs de som </w:t>
      </w:r>
      <w:r w:rsidR="00E80657" w:rsidRPr="0013773F">
        <w:rPr>
          <w:rFonts w:ascii="Palatino Linotype" w:hAnsi="Palatino Linotype"/>
        </w:rPr>
        <w:t>avlutade gymnasiet läsåret 202</w:t>
      </w:r>
      <w:r w:rsidR="00077021">
        <w:rPr>
          <w:rFonts w:ascii="Palatino Linotype" w:hAnsi="Palatino Linotype"/>
        </w:rPr>
        <w:t>0</w:t>
      </w:r>
      <w:r w:rsidR="00E80657" w:rsidRPr="0013773F">
        <w:rPr>
          <w:rFonts w:ascii="Palatino Linotype" w:hAnsi="Palatino Linotype"/>
        </w:rPr>
        <w:t>/202</w:t>
      </w:r>
      <w:r w:rsidR="00077021">
        <w:rPr>
          <w:rFonts w:ascii="Palatino Linotype" w:hAnsi="Palatino Linotype"/>
        </w:rPr>
        <w:t>1</w:t>
      </w:r>
      <w:r w:rsidR="00E80657" w:rsidRPr="0013773F">
        <w:rPr>
          <w:rFonts w:ascii="Palatino Linotype" w:hAnsi="Palatino Linotype"/>
        </w:rPr>
        <w:t>.</w:t>
      </w:r>
      <w:r w:rsidR="002F49A6" w:rsidRPr="0013773F">
        <w:rPr>
          <w:rFonts w:ascii="Palatino Linotype" w:hAnsi="Palatino Linotype"/>
        </w:rPr>
        <w:br/>
      </w:r>
    </w:p>
    <w:p w14:paraId="4F5EF259" w14:textId="4A3601C4" w:rsidR="00A80692" w:rsidRPr="0013773F" w:rsidRDefault="00A80692" w:rsidP="00A80692">
      <w:pPr>
        <w:pStyle w:val="Rubrik2"/>
        <w:rPr>
          <w:rFonts w:ascii="Arial" w:hAnsi="Arial" w:cs="Arial"/>
          <w:color w:val="auto"/>
          <w:sz w:val="24"/>
          <w:szCs w:val="24"/>
        </w:rPr>
      </w:pPr>
      <w:r w:rsidRPr="0013773F">
        <w:rPr>
          <w:rFonts w:ascii="Arial" w:hAnsi="Arial" w:cs="Arial"/>
          <w:color w:val="auto"/>
          <w:sz w:val="24"/>
          <w:szCs w:val="24"/>
        </w:rPr>
        <w:t>4.3</w:t>
      </w:r>
      <w:r w:rsidRPr="0013773F">
        <w:rPr>
          <w:rFonts w:ascii="Arial" w:hAnsi="Arial" w:cs="Arial"/>
          <w:color w:val="auto"/>
          <w:sz w:val="24"/>
          <w:szCs w:val="24"/>
        </w:rPr>
        <w:tab/>
        <w:t>Effektmål för Bilaga Arena</w:t>
      </w:r>
      <w:r w:rsidR="00600F07" w:rsidRPr="0013773F">
        <w:rPr>
          <w:rFonts w:ascii="Arial" w:hAnsi="Arial" w:cs="Arial"/>
          <w:color w:val="auto"/>
          <w:sz w:val="24"/>
          <w:szCs w:val="24"/>
        </w:rPr>
        <w:br/>
      </w:r>
    </w:p>
    <w:p w14:paraId="7B985ACB" w14:textId="74BB8460" w:rsidR="00197A05" w:rsidRPr="00A66998" w:rsidRDefault="007344F6" w:rsidP="00A66998">
      <w:pPr>
        <w:rPr>
          <w:rFonts w:ascii="Palatino Linotype" w:hAnsi="Palatino Linotype"/>
        </w:rPr>
      </w:pPr>
      <w:r w:rsidRPr="0013773F">
        <w:rPr>
          <w:rFonts w:ascii="Palatino Linotype" w:hAnsi="Palatino Linotype"/>
        </w:rPr>
        <w:t xml:space="preserve">1. </w:t>
      </w:r>
      <w:r w:rsidR="001805DB" w:rsidRPr="0013773F">
        <w:rPr>
          <w:rFonts w:ascii="Palatino Linotype" w:hAnsi="Palatino Linotype"/>
        </w:rPr>
        <w:t>Fler företag och organisationer</w:t>
      </w:r>
      <w:r w:rsidR="00AE0FC9" w:rsidRPr="0013773F">
        <w:rPr>
          <w:rFonts w:ascii="Palatino Linotype" w:hAnsi="Palatino Linotype"/>
        </w:rPr>
        <w:t xml:space="preserve"> från </w:t>
      </w:r>
      <w:r w:rsidR="009C190B" w:rsidRPr="0013773F">
        <w:rPr>
          <w:rFonts w:ascii="Palatino Linotype" w:hAnsi="Palatino Linotype"/>
        </w:rPr>
        <w:t>Härnösands</w:t>
      </w:r>
      <w:r w:rsidR="00AE0FC9" w:rsidRPr="0013773F">
        <w:rPr>
          <w:rFonts w:ascii="Palatino Linotype" w:hAnsi="Palatino Linotype"/>
        </w:rPr>
        <w:t xml:space="preserve"> kommun</w:t>
      </w:r>
      <w:r w:rsidR="001805DB" w:rsidRPr="0013773F">
        <w:rPr>
          <w:rFonts w:ascii="Palatino Linotype" w:hAnsi="Palatino Linotype"/>
        </w:rPr>
        <w:t xml:space="preserve"> </w:t>
      </w:r>
      <w:r w:rsidR="00AE0FC9" w:rsidRPr="0013773F">
        <w:rPr>
          <w:rFonts w:ascii="Palatino Linotype" w:hAnsi="Palatino Linotype"/>
        </w:rPr>
        <w:t xml:space="preserve">ska </w:t>
      </w:r>
      <w:r w:rsidR="001805DB" w:rsidRPr="0013773F">
        <w:rPr>
          <w:rFonts w:ascii="Palatino Linotype" w:hAnsi="Palatino Linotype"/>
        </w:rPr>
        <w:t>bl</w:t>
      </w:r>
      <w:r w:rsidR="00AE0FC9" w:rsidRPr="0013773F">
        <w:rPr>
          <w:rFonts w:ascii="Palatino Linotype" w:hAnsi="Palatino Linotype"/>
        </w:rPr>
        <w:t>i</w:t>
      </w:r>
      <w:r w:rsidR="001805DB" w:rsidRPr="0013773F">
        <w:rPr>
          <w:rFonts w:ascii="Palatino Linotype" w:hAnsi="Palatino Linotype"/>
        </w:rPr>
        <w:t xml:space="preserve"> partnerföretag i </w:t>
      </w:r>
      <w:r w:rsidR="00AE0FC9" w:rsidRPr="0013773F">
        <w:rPr>
          <w:rFonts w:ascii="Palatino Linotype" w:hAnsi="Palatino Linotype"/>
        </w:rPr>
        <w:t>Mittuniversitetets forskningsverksamhet.</w:t>
      </w:r>
      <w:r w:rsidR="0060569C" w:rsidRPr="0013773F">
        <w:rPr>
          <w:rFonts w:ascii="Palatino Linotype" w:hAnsi="Palatino Linotype"/>
        </w:rPr>
        <w:t xml:space="preserve"> </w:t>
      </w:r>
      <w:r w:rsidR="00A66998" w:rsidRPr="0013773F">
        <w:rPr>
          <w:rFonts w:ascii="Palatino Linotype" w:hAnsi="Palatino Linotype"/>
        </w:rPr>
        <w:t>Referensnivå tas fram för år 2020.</w:t>
      </w:r>
      <w:r w:rsidR="00AE0FC9">
        <w:rPr>
          <w:rFonts w:ascii="Palatino Linotype" w:hAnsi="Palatino Linotype"/>
        </w:rPr>
        <w:t xml:space="preserve"> </w:t>
      </w:r>
    </w:p>
    <w:p w14:paraId="1D60E9F5" w14:textId="1EB1B66F" w:rsidR="00B57E23" w:rsidRPr="00D626D7" w:rsidRDefault="00B57E23" w:rsidP="00D97AAF">
      <w:pPr>
        <w:rPr>
          <w:rFonts w:ascii="Palatino Linotype" w:hAnsi="Palatino Linotype"/>
        </w:rPr>
      </w:pPr>
    </w:p>
    <w:sectPr w:rsidR="00B57E23" w:rsidRPr="00D626D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460EA" w14:textId="77777777" w:rsidR="004B0081" w:rsidRDefault="004B0081" w:rsidP="0004280A">
      <w:pPr>
        <w:spacing w:after="0" w:line="240" w:lineRule="auto"/>
      </w:pPr>
      <w:r>
        <w:separator/>
      </w:r>
    </w:p>
  </w:endnote>
  <w:endnote w:type="continuationSeparator" w:id="0">
    <w:p w14:paraId="49C3DED7" w14:textId="77777777" w:rsidR="004B0081" w:rsidRDefault="004B0081" w:rsidP="0004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Arial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B4094" w14:textId="77777777" w:rsidR="00CA1329" w:rsidRDefault="00CA132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9CE0" w14:textId="77777777" w:rsidR="00CA1329" w:rsidRDefault="00CA132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8010" w14:textId="77777777" w:rsidR="00CA1329" w:rsidRDefault="00CA13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E465" w14:textId="77777777" w:rsidR="004B0081" w:rsidRDefault="004B0081" w:rsidP="0004280A">
      <w:pPr>
        <w:spacing w:after="0" w:line="240" w:lineRule="auto"/>
      </w:pPr>
      <w:r>
        <w:separator/>
      </w:r>
    </w:p>
  </w:footnote>
  <w:footnote w:type="continuationSeparator" w:id="0">
    <w:p w14:paraId="250103AF" w14:textId="77777777" w:rsidR="004B0081" w:rsidRDefault="004B0081" w:rsidP="0004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9E58" w14:textId="77777777" w:rsidR="00CA1329" w:rsidRDefault="00CA13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8BADA" w14:textId="7DB12BB7" w:rsidR="0004280A" w:rsidRPr="00CA1329" w:rsidRDefault="00D33FBA" w:rsidP="00A51E98">
    <w:pPr>
      <w:pStyle w:val="Ingetavstnd"/>
      <w:rPr>
        <w:rFonts w:ascii="Palatino Linotype" w:hAnsi="Palatino Linotype"/>
        <w:sz w:val="20"/>
        <w:szCs w:val="20"/>
      </w:rPr>
    </w:pPr>
    <w:r w:rsidRPr="00CA1329">
      <w:rPr>
        <w:rFonts w:ascii="Palatino Linotype" w:hAnsi="Palatino Linotype"/>
        <w:sz w:val="20"/>
        <w:szCs w:val="20"/>
      </w:rPr>
      <w:t>Bilaga 1</w:t>
    </w:r>
    <w:r w:rsidR="0004280A" w:rsidRPr="00CA1329">
      <w:rPr>
        <w:rFonts w:ascii="Palatino Linotype" w:hAnsi="Palatino Linotype"/>
        <w:sz w:val="20"/>
        <w:szCs w:val="20"/>
      </w:rPr>
      <w:tab/>
    </w:r>
    <w:r w:rsidR="0004280A" w:rsidRPr="00CA1329">
      <w:rPr>
        <w:rFonts w:ascii="Palatino Linotype" w:hAnsi="Palatino Linotype"/>
        <w:sz w:val="20"/>
        <w:szCs w:val="20"/>
      </w:rPr>
      <w:tab/>
    </w:r>
    <w:r w:rsidR="0004280A" w:rsidRPr="00CA1329">
      <w:rPr>
        <w:rFonts w:ascii="Palatino Linotype" w:hAnsi="Palatino Linotype"/>
        <w:sz w:val="20"/>
        <w:szCs w:val="20"/>
      </w:rPr>
      <w:tab/>
    </w:r>
    <w:r w:rsidR="0004280A" w:rsidRPr="00CA1329">
      <w:rPr>
        <w:rFonts w:ascii="Palatino Linotype" w:hAnsi="Palatino Linotype"/>
        <w:sz w:val="20"/>
        <w:szCs w:val="20"/>
      </w:rPr>
      <w:tab/>
    </w:r>
    <w:r w:rsidR="00B7567C" w:rsidRPr="00CA1329">
      <w:rPr>
        <w:rFonts w:ascii="Palatino Linotype" w:hAnsi="Palatino Linotype"/>
        <w:sz w:val="20"/>
        <w:szCs w:val="20"/>
      </w:rPr>
      <w:t>Härnösands</w:t>
    </w:r>
    <w:r w:rsidR="00771571" w:rsidRPr="00CA1329">
      <w:rPr>
        <w:rFonts w:ascii="Palatino Linotype" w:hAnsi="Palatino Linotype"/>
        <w:sz w:val="20"/>
        <w:szCs w:val="20"/>
      </w:rPr>
      <w:t xml:space="preserve"> </w:t>
    </w:r>
    <w:r w:rsidR="0004280A" w:rsidRPr="00CA1329">
      <w:rPr>
        <w:rFonts w:ascii="Palatino Linotype" w:hAnsi="Palatino Linotype"/>
        <w:sz w:val="20"/>
        <w:szCs w:val="20"/>
      </w:rPr>
      <w:t xml:space="preserve">kommun: </w:t>
    </w:r>
    <w:r w:rsidR="00CA1329" w:rsidRPr="00CA1329">
      <w:rPr>
        <w:rFonts w:ascii="Palatino Linotype" w:hAnsi="Palatino Linotype"/>
        <w:sz w:val="20"/>
        <w:szCs w:val="20"/>
      </w:rPr>
      <w:t>KS2020-000204</w:t>
    </w:r>
    <w:r w:rsidR="0004280A" w:rsidRPr="00CA1329">
      <w:rPr>
        <w:rFonts w:ascii="Palatino Linotype" w:hAnsi="Palatino Linotype"/>
        <w:sz w:val="20"/>
        <w:szCs w:val="20"/>
      </w:rPr>
      <w:tab/>
    </w:r>
    <w:r w:rsidR="0004280A" w:rsidRPr="00CA1329">
      <w:rPr>
        <w:rFonts w:ascii="Palatino Linotype" w:hAnsi="Palatino Linotype"/>
        <w:sz w:val="20"/>
        <w:szCs w:val="20"/>
      </w:rPr>
      <w:tab/>
    </w:r>
    <w:r w:rsidR="0004280A" w:rsidRPr="00CA1329">
      <w:rPr>
        <w:rFonts w:ascii="Palatino Linotype" w:hAnsi="Palatino Linotype"/>
        <w:sz w:val="20"/>
        <w:szCs w:val="20"/>
      </w:rPr>
      <w:tab/>
    </w:r>
    <w:r w:rsidR="0004280A" w:rsidRPr="00CA1329">
      <w:rPr>
        <w:rFonts w:ascii="Palatino Linotype" w:hAnsi="Palatino Linotype"/>
        <w:sz w:val="20"/>
        <w:szCs w:val="20"/>
      </w:rPr>
      <w:tab/>
    </w:r>
    <w:r w:rsidR="002970F6" w:rsidRPr="00CA1329">
      <w:rPr>
        <w:rFonts w:ascii="Palatino Linotype" w:hAnsi="Palatino Linotype"/>
        <w:sz w:val="20"/>
        <w:szCs w:val="20"/>
      </w:rPr>
      <w:t>Mittuniversitetet:</w:t>
    </w:r>
    <w:r w:rsidR="002970F6" w:rsidRPr="00CA1329">
      <w:rPr>
        <w:rFonts w:ascii="Palatino Linotype" w:hAnsi="Palatino Linotype"/>
        <w:sz w:val="20"/>
        <w:szCs w:val="20"/>
        <w:lang w:eastAsia="sv-SE"/>
      </w:rPr>
      <w:t xml:space="preserve"> </w:t>
    </w:r>
    <w:r w:rsidR="00EB0E3C" w:rsidRPr="00CA1329">
      <w:rPr>
        <w:rFonts w:ascii="Palatino Linotype" w:hAnsi="Palatino Linotype"/>
        <w:sz w:val="20"/>
        <w:szCs w:val="20"/>
      </w:rPr>
      <w:t>MIUN 2020/335</w:t>
    </w:r>
  </w:p>
  <w:p w14:paraId="29F9261F" w14:textId="539E2302" w:rsidR="0004280A" w:rsidRDefault="0004280A" w:rsidP="00A51E98">
    <w:pPr>
      <w:pStyle w:val="Ingetavst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EE37" w14:textId="77777777" w:rsidR="00CA1329" w:rsidRDefault="00CA13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22B"/>
    <w:multiLevelType w:val="hybridMultilevel"/>
    <w:tmpl w:val="75326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3952"/>
    <w:multiLevelType w:val="hybridMultilevel"/>
    <w:tmpl w:val="8DDA4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04299"/>
    <w:multiLevelType w:val="hybridMultilevel"/>
    <w:tmpl w:val="3A3A5504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24BDE"/>
    <w:multiLevelType w:val="hybridMultilevel"/>
    <w:tmpl w:val="6A1C270A"/>
    <w:lvl w:ilvl="0" w:tplc="C10A1816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C7B"/>
    <w:multiLevelType w:val="hybridMultilevel"/>
    <w:tmpl w:val="3AC038A4"/>
    <w:lvl w:ilvl="0" w:tplc="B66E25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067"/>
    <w:multiLevelType w:val="hybridMultilevel"/>
    <w:tmpl w:val="03C26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406CB"/>
    <w:multiLevelType w:val="hybridMultilevel"/>
    <w:tmpl w:val="750CDB56"/>
    <w:lvl w:ilvl="0" w:tplc="C10A1816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5C6"/>
    <w:multiLevelType w:val="hybridMultilevel"/>
    <w:tmpl w:val="139EF26A"/>
    <w:lvl w:ilvl="0" w:tplc="678A7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32009"/>
    <w:multiLevelType w:val="hybridMultilevel"/>
    <w:tmpl w:val="22A806FA"/>
    <w:lvl w:ilvl="0" w:tplc="82487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2E3B"/>
    <w:multiLevelType w:val="hybridMultilevel"/>
    <w:tmpl w:val="7F4AB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87601"/>
    <w:multiLevelType w:val="hybridMultilevel"/>
    <w:tmpl w:val="DF02F7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0958"/>
    <w:multiLevelType w:val="hybridMultilevel"/>
    <w:tmpl w:val="268E9D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C3053"/>
    <w:multiLevelType w:val="hybridMultilevel"/>
    <w:tmpl w:val="0D1408E0"/>
    <w:lvl w:ilvl="0" w:tplc="335A67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1AD3"/>
    <w:multiLevelType w:val="hybridMultilevel"/>
    <w:tmpl w:val="2A3C9D0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37437"/>
    <w:multiLevelType w:val="hybridMultilevel"/>
    <w:tmpl w:val="4A1EBB7C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6F5391"/>
    <w:multiLevelType w:val="hybridMultilevel"/>
    <w:tmpl w:val="C9A0858E"/>
    <w:lvl w:ilvl="0" w:tplc="290C1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188E"/>
    <w:multiLevelType w:val="hybridMultilevel"/>
    <w:tmpl w:val="7EB8EED2"/>
    <w:lvl w:ilvl="0" w:tplc="8104DF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63143C"/>
    <w:multiLevelType w:val="hybridMultilevel"/>
    <w:tmpl w:val="19BE1830"/>
    <w:lvl w:ilvl="0" w:tplc="562073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73171"/>
    <w:multiLevelType w:val="hybridMultilevel"/>
    <w:tmpl w:val="6DE8F6F8"/>
    <w:lvl w:ilvl="0" w:tplc="67080754">
      <w:start w:val="2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02751D"/>
    <w:multiLevelType w:val="hybridMultilevel"/>
    <w:tmpl w:val="3A16C5D8"/>
    <w:lvl w:ilvl="0" w:tplc="C10A1816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197EEF"/>
    <w:multiLevelType w:val="hybridMultilevel"/>
    <w:tmpl w:val="77743CA6"/>
    <w:lvl w:ilvl="0" w:tplc="2EB88E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57ADE"/>
    <w:multiLevelType w:val="hybridMultilevel"/>
    <w:tmpl w:val="ADD8AB34"/>
    <w:lvl w:ilvl="0" w:tplc="86FCE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4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CB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65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8E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FE8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E4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B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AF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672D7B"/>
    <w:multiLevelType w:val="hybridMultilevel"/>
    <w:tmpl w:val="FCC84DF6"/>
    <w:lvl w:ilvl="0" w:tplc="2F24072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97F19"/>
    <w:multiLevelType w:val="hybridMultilevel"/>
    <w:tmpl w:val="B434A10A"/>
    <w:lvl w:ilvl="0" w:tplc="8EDAC150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C1D8F"/>
    <w:multiLevelType w:val="hybridMultilevel"/>
    <w:tmpl w:val="7F4AB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A2E4D"/>
    <w:multiLevelType w:val="hybridMultilevel"/>
    <w:tmpl w:val="D108B820"/>
    <w:lvl w:ilvl="0" w:tplc="037620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E38FA"/>
    <w:multiLevelType w:val="hybridMultilevel"/>
    <w:tmpl w:val="AC84B2EA"/>
    <w:lvl w:ilvl="0" w:tplc="8104D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402EB"/>
    <w:multiLevelType w:val="hybridMultilevel"/>
    <w:tmpl w:val="5CEA0328"/>
    <w:lvl w:ilvl="0" w:tplc="3C9EEC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85879"/>
    <w:multiLevelType w:val="hybridMultilevel"/>
    <w:tmpl w:val="E01E6E88"/>
    <w:lvl w:ilvl="0" w:tplc="8104D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15"/>
  </w:num>
  <w:num w:numId="5">
    <w:abstractNumId w:val="0"/>
  </w:num>
  <w:num w:numId="6">
    <w:abstractNumId w:val="3"/>
  </w:num>
  <w:num w:numId="7">
    <w:abstractNumId w:val="19"/>
  </w:num>
  <w:num w:numId="8">
    <w:abstractNumId w:val="7"/>
  </w:num>
  <w:num w:numId="9">
    <w:abstractNumId w:val="26"/>
  </w:num>
  <w:num w:numId="10">
    <w:abstractNumId w:val="6"/>
  </w:num>
  <w:num w:numId="11">
    <w:abstractNumId w:val="16"/>
  </w:num>
  <w:num w:numId="12">
    <w:abstractNumId w:val="28"/>
  </w:num>
  <w:num w:numId="13">
    <w:abstractNumId w:val="10"/>
  </w:num>
  <w:num w:numId="14">
    <w:abstractNumId w:val="14"/>
  </w:num>
  <w:num w:numId="15">
    <w:abstractNumId w:val="24"/>
  </w:num>
  <w:num w:numId="16">
    <w:abstractNumId w:val="23"/>
  </w:num>
  <w:num w:numId="17">
    <w:abstractNumId w:val="8"/>
  </w:num>
  <w:num w:numId="18">
    <w:abstractNumId w:val="22"/>
  </w:num>
  <w:num w:numId="19">
    <w:abstractNumId w:val="2"/>
  </w:num>
  <w:num w:numId="20">
    <w:abstractNumId w:val="11"/>
  </w:num>
  <w:num w:numId="21">
    <w:abstractNumId w:val="4"/>
  </w:num>
  <w:num w:numId="22">
    <w:abstractNumId w:val="21"/>
  </w:num>
  <w:num w:numId="23">
    <w:abstractNumId w:val="13"/>
  </w:num>
  <w:num w:numId="24">
    <w:abstractNumId w:val="5"/>
  </w:num>
  <w:num w:numId="25">
    <w:abstractNumId w:val="20"/>
  </w:num>
  <w:num w:numId="26">
    <w:abstractNumId w:val="25"/>
  </w:num>
  <w:num w:numId="27">
    <w:abstractNumId w:val="27"/>
  </w:num>
  <w:num w:numId="28">
    <w:abstractNumId w:val="12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F"/>
    <w:rsid w:val="00007996"/>
    <w:rsid w:val="00024BDE"/>
    <w:rsid w:val="0002581D"/>
    <w:rsid w:val="0004280A"/>
    <w:rsid w:val="000468D6"/>
    <w:rsid w:val="000511A0"/>
    <w:rsid w:val="0006116A"/>
    <w:rsid w:val="0007551C"/>
    <w:rsid w:val="00077021"/>
    <w:rsid w:val="0008644F"/>
    <w:rsid w:val="000902EC"/>
    <w:rsid w:val="000D7973"/>
    <w:rsid w:val="000F3479"/>
    <w:rsid w:val="000F7C78"/>
    <w:rsid w:val="00112024"/>
    <w:rsid w:val="00113232"/>
    <w:rsid w:val="00125500"/>
    <w:rsid w:val="001306EF"/>
    <w:rsid w:val="0013773F"/>
    <w:rsid w:val="00140D2C"/>
    <w:rsid w:val="0014379E"/>
    <w:rsid w:val="00150239"/>
    <w:rsid w:val="00165738"/>
    <w:rsid w:val="001800A9"/>
    <w:rsid w:val="001805DB"/>
    <w:rsid w:val="00186F7D"/>
    <w:rsid w:val="00192B90"/>
    <w:rsid w:val="00194CFA"/>
    <w:rsid w:val="00197A05"/>
    <w:rsid w:val="001A6B5D"/>
    <w:rsid w:val="001B03AB"/>
    <w:rsid w:val="001B3B25"/>
    <w:rsid w:val="001C2165"/>
    <w:rsid w:val="001C6200"/>
    <w:rsid w:val="001D78E3"/>
    <w:rsid w:val="001F672B"/>
    <w:rsid w:val="00203B3F"/>
    <w:rsid w:val="0020573A"/>
    <w:rsid w:val="002068B8"/>
    <w:rsid w:val="00216AD4"/>
    <w:rsid w:val="00245606"/>
    <w:rsid w:val="00253B7F"/>
    <w:rsid w:val="002607CA"/>
    <w:rsid w:val="00265178"/>
    <w:rsid w:val="0027020A"/>
    <w:rsid w:val="00283C9D"/>
    <w:rsid w:val="00284F20"/>
    <w:rsid w:val="00287DA6"/>
    <w:rsid w:val="002970F6"/>
    <w:rsid w:val="002C2CC3"/>
    <w:rsid w:val="002F49A6"/>
    <w:rsid w:val="002F63E6"/>
    <w:rsid w:val="0034623F"/>
    <w:rsid w:val="003767C0"/>
    <w:rsid w:val="003C567E"/>
    <w:rsid w:val="003C68B2"/>
    <w:rsid w:val="003D435E"/>
    <w:rsid w:val="003E7F45"/>
    <w:rsid w:val="003F474C"/>
    <w:rsid w:val="00400D54"/>
    <w:rsid w:val="004123D0"/>
    <w:rsid w:val="0041625B"/>
    <w:rsid w:val="00424569"/>
    <w:rsid w:val="0044335F"/>
    <w:rsid w:val="00443DB3"/>
    <w:rsid w:val="004519ED"/>
    <w:rsid w:val="00464DCD"/>
    <w:rsid w:val="00475B6B"/>
    <w:rsid w:val="00482F49"/>
    <w:rsid w:val="004A02FE"/>
    <w:rsid w:val="004B0081"/>
    <w:rsid w:val="004B124B"/>
    <w:rsid w:val="004B12F1"/>
    <w:rsid w:val="004B2838"/>
    <w:rsid w:val="004C0033"/>
    <w:rsid w:val="004C74DB"/>
    <w:rsid w:val="004D01B6"/>
    <w:rsid w:val="004D22EC"/>
    <w:rsid w:val="004D4B35"/>
    <w:rsid w:val="004E5DC7"/>
    <w:rsid w:val="00510FC1"/>
    <w:rsid w:val="00511417"/>
    <w:rsid w:val="00512CFB"/>
    <w:rsid w:val="00514721"/>
    <w:rsid w:val="005164E8"/>
    <w:rsid w:val="005170FC"/>
    <w:rsid w:val="00521993"/>
    <w:rsid w:val="005404AF"/>
    <w:rsid w:val="00555D22"/>
    <w:rsid w:val="00564375"/>
    <w:rsid w:val="00574EC7"/>
    <w:rsid w:val="005A0432"/>
    <w:rsid w:val="005B27BF"/>
    <w:rsid w:val="005C223A"/>
    <w:rsid w:val="005C6B56"/>
    <w:rsid w:val="005C7BD9"/>
    <w:rsid w:val="005D52E1"/>
    <w:rsid w:val="005E7B78"/>
    <w:rsid w:val="005F08D8"/>
    <w:rsid w:val="005F0A3C"/>
    <w:rsid w:val="005F3FD5"/>
    <w:rsid w:val="00600F07"/>
    <w:rsid w:val="0060569C"/>
    <w:rsid w:val="00623109"/>
    <w:rsid w:val="00634506"/>
    <w:rsid w:val="006379CF"/>
    <w:rsid w:val="0064316E"/>
    <w:rsid w:val="00647233"/>
    <w:rsid w:val="00654D42"/>
    <w:rsid w:val="00672D3D"/>
    <w:rsid w:val="006734D6"/>
    <w:rsid w:val="00682617"/>
    <w:rsid w:val="006915D3"/>
    <w:rsid w:val="00691CF0"/>
    <w:rsid w:val="00693A20"/>
    <w:rsid w:val="00695622"/>
    <w:rsid w:val="006977BE"/>
    <w:rsid w:val="006C32E3"/>
    <w:rsid w:val="006D11E6"/>
    <w:rsid w:val="00705D3A"/>
    <w:rsid w:val="00715D6D"/>
    <w:rsid w:val="00723134"/>
    <w:rsid w:val="00725084"/>
    <w:rsid w:val="007344F6"/>
    <w:rsid w:val="00751391"/>
    <w:rsid w:val="007556AC"/>
    <w:rsid w:val="00771571"/>
    <w:rsid w:val="0077731E"/>
    <w:rsid w:val="0079227D"/>
    <w:rsid w:val="007A176D"/>
    <w:rsid w:val="007A5C65"/>
    <w:rsid w:val="007B0887"/>
    <w:rsid w:val="007B2C6B"/>
    <w:rsid w:val="007E63D2"/>
    <w:rsid w:val="007F55C6"/>
    <w:rsid w:val="007F6F45"/>
    <w:rsid w:val="00812D34"/>
    <w:rsid w:val="00822981"/>
    <w:rsid w:val="008277FA"/>
    <w:rsid w:val="0083694E"/>
    <w:rsid w:val="00836E67"/>
    <w:rsid w:val="00837182"/>
    <w:rsid w:val="00846222"/>
    <w:rsid w:val="00851040"/>
    <w:rsid w:val="00861BE2"/>
    <w:rsid w:val="00883519"/>
    <w:rsid w:val="008869E5"/>
    <w:rsid w:val="00891AD2"/>
    <w:rsid w:val="008964A0"/>
    <w:rsid w:val="008A03FE"/>
    <w:rsid w:val="008A1B06"/>
    <w:rsid w:val="008A57E9"/>
    <w:rsid w:val="008A5C79"/>
    <w:rsid w:val="008A6163"/>
    <w:rsid w:val="008C1891"/>
    <w:rsid w:val="008E5CA1"/>
    <w:rsid w:val="008E60E4"/>
    <w:rsid w:val="008F5E60"/>
    <w:rsid w:val="00904A67"/>
    <w:rsid w:val="00912407"/>
    <w:rsid w:val="009446F6"/>
    <w:rsid w:val="00972D8F"/>
    <w:rsid w:val="00987E50"/>
    <w:rsid w:val="00992A51"/>
    <w:rsid w:val="009A22D5"/>
    <w:rsid w:val="009B6BAB"/>
    <w:rsid w:val="009C190B"/>
    <w:rsid w:val="009F55CE"/>
    <w:rsid w:val="009F62C7"/>
    <w:rsid w:val="009F7728"/>
    <w:rsid w:val="00A03088"/>
    <w:rsid w:val="00A11027"/>
    <w:rsid w:val="00A14215"/>
    <w:rsid w:val="00A23E7B"/>
    <w:rsid w:val="00A2589D"/>
    <w:rsid w:val="00A511B5"/>
    <w:rsid w:val="00A51E98"/>
    <w:rsid w:val="00A6099F"/>
    <w:rsid w:val="00A66998"/>
    <w:rsid w:val="00A6709F"/>
    <w:rsid w:val="00A74E0D"/>
    <w:rsid w:val="00A80692"/>
    <w:rsid w:val="00A813A2"/>
    <w:rsid w:val="00A90238"/>
    <w:rsid w:val="00A94EDF"/>
    <w:rsid w:val="00AA5CAE"/>
    <w:rsid w:val="00AB53A9"/>
    <w:rsid w:val="00AC3523"/>
    <w:rsid w:val="00AE0FC9"/>
    <w:rsid w:val="00AE29C2"/>
    <w:rsid w:val="00AE58B3"/>
    <w:rsid w:val="00AF685D"/>
    <w:rsid w:val="00B1237D"/>
    <w:rsid w:val="00B15B4D"/>
    <w:rsid w:val="00B16905"/>
    <w:rsid w:val="00B25CFD"/>
    <w:rsid w:val="00B279B5"/>
    <w:rsid w:val="00B407B9"/>
    <w:rsid w:val="00B420B3"/>
    <w:rsid w:val="00B43169"/>
    <w:rsid w:val="00B57E23"/>
    <w:rsid w:val="00B57F50"/>
    <w:rsid w:val="00B60FB8"/>
    <w:rsid w:val="00B7567C"/>
    <w:rsid w:val="00B77245"/>
    <w:rsid w:val="00B77FD4"/>
    <w:rsid w:val="00B93276"/>
    <w:rsid w:val="00B93E3A"/>
    <w:rsid w:val="00BA003A"/>
    <w:rsid w:val="00BA61D9"/>
    <w:rsid w:val="00BB3A2E"/>
    <w:rsid w:val="00BB7448"/>
    <w:rsid w:val="00BC5971"/>
    <w:rsid w:val="00BC6C43"/>
    <w:rsid w:val="00BC78DF"/>
    <w:rsid w:val="00BD272F"/>
    <w:rsid w:val="00BD37F2"/>
    <w:rsid w:val="00BD7D09"/>
    <w:rsid w:val="00BE124A"/>
    <w:rsid w:val="00BE3C8D"/>
    <w:rsid w:val="00BE45E1"/>
    <w:rsid w:val="00BF7E91"/>
    <w:rsid w:val="00C0472C"/>
    <w:rsid w:val="00C11102"/>
    <w:rsid w:val="00C223DF"/>
    <w:rsid w:val="00C312A4"/>
    <w:rsid w:val="00C85F73"/>
    <w:rsid w:val="00CA1329"/>
    <w:rsid w:val="00CB6918"/>
    <w:rsid w:val="00D17C72"/>
    <w:rsid w:val="00D17E2D"/>
    <w:rsid w:val="00D20AE4"/>
    <w:rsid w:val="00D223E5"/>
    <w:rsid w:val="00D26281"/>
    <w:rsid w:val="00D33FBA"/>
    <w:rsid w:val="00D3537B"/>
    <w:rsid w:val="00D35459"/>
    <w:rsid w:val="00D52634"/>
    <w:rsid w:val="00D626D7"/>
    <w:rsid w:val="00D72FD7"/>
    <w:rsid w:val="00D74B84"/>
    <w:rsid w:val="00D7595B"/>
    <w:rsid w:val="00D83400"/>
    <w:rsid w:val="00D842DA"/>
    <w:rsid w:val="00D856EB"/>
    <w:rsid w:val="00D87478"/>
    <w:rsid w:val="00D94743"/>
    <w:rsid w:val="00D97AAF"/>
    <w:rsid w:val="00DB0BA9"/>
    <w:rsid w:val="00DB45B2"/>
    <w:rsid w:val="00DC1104"/>
    <w:rsid w:val="00DE298D"/>
    <w:rsid w:val="00DE4E5F"/>
    <w:rsid w:val="00DF35D2"/>
    <w:rsid w:val="00E03213"/>
    <w:rsid w:val="00E0453E"/>
    <w:rsid w:val="00E049D2"/>
    <w:rsid w:val="00E05599"/>
    <w:rsid w:val="00E05FC8"/>
    <w:rsid w:val="00E067B6"/>
    <w:rsid w:val="00E153F0"/>
    <w:rsid w:val="00E16973"/>
    <w:rsid w:val="00E16DA5"/>
    <w:rsid w:val="00E16FD9"/>
    <w:rsid w:val="00E3717D"/>
    <w:rsid w:val="00E45576"/>
    <w:rsid w:val="00E512D2"/>
    <w:rsid w:val="00E526A8"/>
    <w:rsid w:val="00E5375C"/>
    <w:rsid w:val="00E61E87"/>
    <w:rsid w:val="00E74D06"/>
    <w:rsid w:val="00E80657"/>
    <w:rsid w:val="00E834EA"/>
    <w:rsid w:val="00E900BD"/>
    <w:rsid w:val="00E90304"/>
    <w:rsid w:val="00EA4E45"/>
    <w:rsid w:val="00EA620A"/>
    <w:rsid w:val="00EB0E3C"/>
    <w:rsid w:val="00EB5F96"/>
    <w:rsid w:val="00EC30C0"/>
    <w:rsid w:val="00ED107A"/>
    <w:rsid w:val="00ED2CAF"/>
    <w:rsid w:val="00EE3D09"/>
    <w:rsid w:val="00EE658D"/>
    <w:rsid w:val="00EF0706"/>
    <w:rsid w:val="00EF1FC2"/>
    <w:rsid w:val="00EF67FD"/>
    <w:rsid w:val="00F00F45"/>
    <w:rsid w:val="00F01FF4"/>
    <w:rsid w:val="00F03ECE"/>
    <w:rsid w:val="00F06171"/>
    <w:rsid w:val="00F07228"/>
    <w:rsid w:val="00F45C91"/>
    <w:rsid w:val="00F549AD"/>
    <w:rsid w:val="00F55DD8"/>
    <w:rsid w:val="00F73ECD"/>
    <w:rsid w:val="00F80FD7"/>
    <w:rsid w:val="00F875BF"/>
    <w:rsid w:val="00F942F6"/>
    <w:rsid w:val="00F957FA"/>
    <w:rsid w:val="00F96E6A"/>
    <w:rsid w:val="00F97D2A"/>
    <w:rsid w:val="00FA05D3"/>
    <w:rsid w:val="00FB0F66"/>
    <w:rsid w:val="00FC035A"/>
    <w:rsid w:val="00FC4D7E"/>
    <w:rsid w:val="00FC4E1C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4EA5F"/>
  <w15:docId w15:val="{44C972BF-40DD-4391-9C93-10E6DE43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2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2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C2C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D27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272F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C2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C2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2C2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19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94C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trutnt-dekorfrg1">
    <w:name w:val="Light Grid Accent 1"/>
    <w:basedOn w:val="Normaltabell"/>
    <w:uiPriority w:val="62"/>
    <w:rsid w:val="00194C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77731E"/>
    <w:rPr>
      <w:color w:val="0000FF" w:themeColor="hyperlink"/>
      <w:u w:val="single"/>
    </w:rPr>
  </w:style>
  <w:style w:type="table" w:styleId="Mellanmrktrutnt3-dekorfrg1">
    <w:name w:val="Medium Grid 3 Accent 1"/>
    <w:basedOn w:val="Normaltabell"/>
    <w:uiPriority w:val="69"/>
    <w:rsid w:val="004123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C30C0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30C0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30C0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30C0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30C0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4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280A"/>
  </w:style>
  <w:style w:type="paragraph" w:styleId="Sidfot">
    <w:name w:val="footer"/>
    <w:basedOn w:val="Normal"/>
    <w:link w:val="SidfotChar"/>
    <w:uiPriority w:val="99"/>
    <w:unhideWhenUsed/>
    <w:rsid w:val="00042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280A"/>
  </w:style>
  <w:style w:type="paragraph" w:styleId="Ingetavstnd">
    <w:name w:val="No Spacing"/>
    <w:uiPriority w:val="1"/>
    <w:qFormat/>
    <w:rsid w:val="00623109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D62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81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92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D1B295965F646AD12DFA14BAE962D" ma:contentTypeVersion="2" ma:contentTypeDescription="Create a new document." ma:contentTypeScope="" ma:versionID="b124b9111413c1807f8e5f6904bb3273">
  <xsd:schema xmlns:xsd="http://www.w3.org/2001/XMLSchema" xmlns:xs="http://www.w3.org/2001/XMLSchema" xmlns:p="http://schemas.microsoft.com/office/2006/metadata/properties" xmlns:ns2="fe41c388-02e4-4662-9a35-cf963e9510e8" targetNamespace="http://schemas.microsoft.com/office/2006/metadata/properties" ma:root="true" ma:fieldsID="4d8609bd507a410152f438fcbfcdfb57" ns2:_="">
    <xsd:import namespace="fe41c388-02e4-4662-9a35-cf963e951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1c388-02e4-4662-9a35-cf963e95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E5C1-6979-49A4-A859-CC45DD0F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1c388-02e4-4662-9a35-cf963e951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11BF5-D4DC-4B68-BBB4-19052BEFE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51114-8939-4899-B798-F69FABCAB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EC1DB5-6D63-4FD7-948C-CAC16A63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Bilaga 1 Mål med samverkansavtal 200426</vt:lpstr>
      <vt:lpstr/>
    </vt:vector>
  </TitlesOfParts>
  <Company/>
  <LinksUpToDate>false</LinksUpToDate>
  <CharactersWithSpaces>4202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Mål med samverkansavtal 200426</dc:title>
  <dc:creator/>
  <cp:lastModifiedBy>Näsström, Lina</cp:lastModifiedBy>
  <cp:revision>4</cp:revision>
  <cp:lastPrinted>2016-05-04T08:20:00Z</cp:lastPrinted>
  <dcterms:created xsi:type="dcterms:W3CDTF">2020-04-26T09:36:00Z</dcterms:created>
  <dcterms:modified xsi:type="dcterms:W3CDTF">2021-05-21T09:14:00Z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0x0101007F1D1B295965F646AD12DFA14BAE962D</vt:lpwstr>
  </property>
</Properties>
</file>